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18D4" w14:textId="6514C593" w:rsidR="001E4C5E" w:rsidRPr="00673584" w:rsidRDefault="001E4C5E" w:rsidP="001E4C5E">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CC6D28">
        <w:rPr>
          <w:rFonts w:asciiTheme="minorHAnsi" w:eastAsiaTheme="minorEastAsia" w:hAnsiTheme="minorHAnsi" w:cstheme="minorHAnsi"/>
          <w:bCs/>
          <w:noProof w:val="0"/>
          <w:sz w:val="24"/>
          <w:szCs w:val="24"/>
          <w:lang w:eastAsia="zh-CN"/>
        </w:rPr>
        <w:t>9</w:t>
      </w:r>
      <w:r w:rsidRPr="00544810">
        <w:rPr>
          <w:rFonts w:asciiTheme="minorHAnsi" w:eastAsiaTheme="minorEastAsia" w:hAnsiTheme="minorHAnsi" w:cstheme="minorHAnsi"/>
          <w:bCs/>
          <w:noProof w:val="0"/>
          <w:sz w:val="24"/>
          <w:szCs w:val="24"/>
          <w:lang w:eastAsia="zh-CN"/>
        </w:rPr>
        <w:tab/>
      </w:r>
      <w:r w:rsidR="00C361BD" w:rsidRPr="00C361BD">
        <w:rPr>
          <w:rFonts w:asciiTheme="minorHAnsi" w:eastAsiaTheme="minorEastAsia" w:hAnsiTheme="minorHAnsi" w:cstheme="minorHAnsi"/>
          <w:bCs/>
          <w:noProof w:val="0"/>
          <w:sz w:val="24"/>
          <w:szCs w:val="24"/>
          <w:lang w:eastAsia="zh-CN"/>
        </w:rPr>
        <w:t>R4-231963</w:t>
      </w:r>
      <w:r w:rsidR="00C361BD">
        <w:rPr>
          <w:rFonts w:asciiTheme="minorHAnsi" w:eastAsiaTheme="minorEastAsia" w:hAnsiTheme="minorHAnsi" w:cstheme="minorHAnsi"/>
          <w:bCs/>
          <w:noProof w:val="0"/>
          <w:sz w:val="24"/>
          <w:szCs w:val="24"/>
          <w:lang w:eastAsia="zh-CN"/>
        </w:rPr>
        <w:t>0</w:t>
      </w:r>
    </w:p>
    <w:p w14:paraId="540E465C" w14:textId="602E47E6" w:rsidR="00107BF3" w:rsidRDefault="00CC6D28"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Pr>
          <w:rFonts w:asciiTheme="minorHAnsi" w:eastAsiaTheme="minorEastAsia" w:hAnsiTheme="minorHAnsi" w:cstheme="minorHAnsi"/>
          <w:bCs/>
          <w:noProof w:val="0"/>
          <w:sz w:val="24"/>
          <w:szCs w:val="24"/>
          <w:lang w:eastAsia="zh-CN"/>
        </w:rPr>
        <w:t>Chicago</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US</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Nov</w:t>
      </w:r>
      <w:r w:rsidR="001E4C5E">
        <w:rPr>
          <w:rFonts w:asciiTheme="minorHAnsi" w:eastAsiaTheme="minorEastAsia" w:hAnsiTheme="minorHAnsi" w:cstheme="minorHAnsi"/>
          <w:bCs/>
          <w:noProof w:val="0"/>
          <w:sz w:val="24"/>
          <w:szCs w:val="24"/>
          <w:lang w:eastAsia="zh-CN"/>
        </w:rPr>
        <w:t>.</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001E4C5E"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Nov</w:t>
      </w:r>
      <w:r w:rsidR="001E4C5E">
        <w:rPr>
          <w:rFonts w:asciiTheme="minorHAnsi" w:eastAsiaTheme="minorEastAsia" w:hAnsiTheme="minorHAnsi" w:cstheme="minorHAnsi"/>
          <w:bCs/>
          <w:noProof w:val="0"/>
          <w:sz w:val="24"/>
          <w:szCs w:val="24"/>
          <w:lang w:eastAsia="zh-CN"/>
        </w:rPr>
        <w:t>.</w:t>
      </w:r>
      <w:r w:rsidR="001E4C5E" w:rsidRPr="00ED5CB9">
        <w:rPr>
          <w:rFonts w:asciiTheme="minorHAnsi" w:eastAsiaTheme="minorEastAsia" w:hAnsiTheme="minorHAnsi" w:cstheme="minorHAnsi"/>
          <w:bCs/>
          <w:noProof w:val="0"/>
          <w:sz w:val="24"/>
          <w:szCs w:val="24"/>
          <w:lang w:eastAsia="zh-CN"/>
        </w:rPr>
        <w:t xml:space="preserve"> </w:t>
      </w:r>
      <w:r w:rsidR="00A328E5">
        <w:rPr>
          <w:rFonts w:asciiTheme="minorHAnsi" w:eastAsiaTheme="minorEastAsia" w:hAnsiTheme="minorHAnsi" w:cstheme="minorHAnsi"/>
          <w:bCs/>
          <w:noProof w:val="0"/>
          <w:sz w:val="24"/>
          <w:szCs w:val="24"/>
          <w:lang w:eastAsia="zh-CN"/>
        </w:rPr>
        <w:t>1</w:t>
      </w:r>
      <w:r>
        <w:rPr>
          <w:rFonts w:asciiTheme="minorHAnsi" w:eastAsiaTheme="minorEastAsia" w:hAnsiTheme="minorHAnsi" w:cstheme="minorHAnsi"/>
          <w:bCs/>
          <w:noProof w:val="0"/>
          <w:sz w:val="24"/>
          <w:szCs w:val="24"/>
          <w:lang w:eastAsia="zh-CN"/>
        </w:rPr>
        <w:t>7</w:t>
      </w:r>
      <w:r w:rsidR="001E4C5E" w:rsidRPr="00ED5CB9">
        <w:rPr>
          <w:rFonts w:asciiTheme="minorHAnsi" w:eastAsiaTheme="minorEastAsia" w:hAnsiTheme="minorHAnsi" w:cstheme="minorHAnsi"/>
          <w:bCs/>
          <w:noProof w:val="0"/>
          <w:sz w:val="24"/>
          <w:szCs w:val="24"/>
          <w:lang w:eastAsia="zh-CN"/>
        </w:rPr>
        <w:t>, 2023</w:t>
      </w:r>
      <w:bookmarkEnd w:id="1"/>
      <w:r w:rsidR="001E4C5E" w:rsidRPr="00107BF3">
        <w:rPr>
          <w:rFonts w:asciiTheme="minorHAnsi" w:eastAsiaTheme="minorEastAsia" w:hAnsiTheme="minorHAnsi" w:cstheme="minorHAnsi"/>
          <w:bCs/>
          <w:noProof w:val="0"/>
          <w:sz w:val="24"/>
          <w:szCs w:val="24"/>
          <w:lang w:eastAsia="zh-CN"/>
        </w:rPr>
        <w:t xml:space="preserve"> </w:t>
      </w:r>
      <w:r w:rsidR="00107BF3" w:rsidRPr="00107BF3">
        <w:rPr>
          <w:rFonts w:asciiTheme="minorHAnsi" w:eastAsiaTheme="minorEastAsia" w:hAnsiTheme="minorHAnsi" w:cstheme="minorHAnsi"/>
          <w:bCs/>
          <w:noProof w:val="0"/>
          <w:sz w:val="24"/>
          <w:szCs w:val="24"/>
          <w:lang w:eastAsia="zh-CN"/>
        </w:rPr>
        <w:t xml:space="preserve"> </w:t>
      </w:r>
    </w:p>
    <w:p w14:paraId="0EDBED9C" w14:textId="355E2617"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w:t>
      </w:r>
      <w:r w:rsidRPr="009D150C">
        <w:rPr>
          <w:rFonts w:asciiTheme="minorHAnsi" w:eastAsiaTheme="minorEastAsia" w:hAnsiTheme="minorHAnsi" w:cstheme="minorHAnsi"/>
          <w:bCs/>
          <w:noProof w:val="0"/>
          <w:sz w:val="24"/>
          <w:szCs w:val="24"/>
          <w:lang w:eastAsia="zh-CN"/>
        </w:rPr>
        <w:t xml:space="preserve">tem: </w:t>
      </w:r>
      <w:r w:rsidR="009D150C" w:rsidRPr="009D150C">
        <w:rPr>
          <w:rFonts w:asciiTheme="minorHAnsi" w:eastAsiaTheme="minorEastAsia" w:hAnsiTheme="minorHAnsi" w:cstheme="minorHAnsi"/>
          <w:bCs/>
          <w:noProof w:val="0"/>
          <w:sz w:val="24"/>
          <w:szCs w:val="24"/>
          <w:lang w:eastAsia="zh-CN"/>
        </w:rPr>
        <w:t>8</w:t>
      </w:r>
      <w:r w:rsidR="00A478FD" w:rsidRPr="009D150C">
        <w:rPr>
          <w:rFonts w:asciiTheme="minorHAnsi" w:eastAsiaTheme="minorEastAsia" w:hAnsiTheme="minorHAnsi" w:cstheme="minorHAnsi"/>
          <w:bCs/>
          <w:noProof w:val="0"/>
          <w:sz w:val="24"/>
          <w:szCs w:val="24"/>
          <w:lang w:eastAsia="zh-CN"/>
        </w:rPr>
        <w:t>.</w:t>
      </w:r>
      <w:r w:rsidR="00F74075" w:rsidRPr="009D150C">
        <w:rPr>
          <w:rFonts w:asciiTheme="minorHAnsi" w:eastAsiaTheme="minorEastAsia" w:hAnsiTheme="minorHAnsi" w:cstheme="minorHAnsi"/>
          <w:bCs/>
          <w:noProof w:val="0"/>
          <w:sz w:val="24"/>
          <w:szCs w:val="24"/>
          <w:lang w:eastAsia="zh-CN"/>
        </w:rPr>
        <w:t>2</w:t>
      </w:r>
      <w:r w:rsidR="0035058C" w:rsidRPr="009D150C">
        <w:rPr>
          <w:rFonts w:asciiTheme="minorHAnsi" w:eastAsiaTheme="minorEastAsia" w:hAnsiTheme="minorHAnsi" w:cstheme="minorHAnsi"/>
          <w:bCs/>
          <w:noProof w:val="0"/>
          <w:sz w:val="24"/>
          <w:szCs w:val="24"/>
          <w:lang w:eastAsia="zh-CN"/>
        </w:rPr>
        <w:t>4</w:t>
      </w:r>
      <w:r w:rsidR="00E711D3" w:rsidRPr="009D150C">
        <w:rPr>
          <w:rFonts w:asciiTheme="minorHAnsi" w:eastAsiaTheme="minorEastAsia" w:hAnsiTheme="minorHAnsi" w:cstheme="minorHAnsi"/>
          <w:bCs/>
          <w:noProof w:val="0"/>
          <w:sz w:val="24"/>
          <w:szCs w:val="24"/>
          <w:lang w:eastAsia="zh-CN"/>
        </w:rPr>
        <w:t>.</w:t>
      </w:r>
      <w:r w:rsidR="009874FE">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F35C357"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9874FE" w:rsidRPr="009874FE">
        <w:rPr>
          <w:rFonts w:asciiTheme="minorHAnsi" w:eastAsiaTheme="minorEastAsia" w:hAnsiTheme="minorHAnsi" w:cstheme="minorHAnsi"/>
          <w:bCs/>
          <w:noProof w:val="0"/>
          <w:sz w:val="24"/>
          <w:szCs w:val="24"/>
          <w:lang w:eastAsia="zh-CN"/>
        </w:rPr>
        <w:t>RRM performance requirements</w:t>
      </w:r>
      <w:r w:rsidR="009874FE">
        <w:rPr>
          <w:rFonts w:asciiTheme="minorHAnsi" w:eastAsiaTheme="minorEastAsia" w:hAnsiTheme="minorHAnsi" w:cstheme="minorHAnsi"/>
          <w:bCs/>
          <w:noProof w:val="0"/>
          <w:sz w:val="24"/>
          <w:szCs w:val="24"/>
          <w:lang w:eastAsia="zh-CN"/>
        </w:rPr>
        <w:t xml:space="preserve"> for mobility enh</w:t>
      </w:r>
      <w:r w:rsidR="00626FDC">
        <w:rPr>
          <w:rFonts w:asciiTheme="minorHAnsi" w:eastAsiaTheme="minorEastAsia" w:hAnsiTheme="minorHAnsi" w:cstheme="minorHAnsi"/>
          <w:bCs/>
          <w:noProof w:val="0"/>
          <w:sz w:val="24"/>
          <w:szCs w:val="24"/>
          <w:lang w:eastAsia="zh-CN"/>
        </w:rPr>
        <w:t>ancement</w:t>
      </w:r>
    </w:p>
    <w:p w14:paraId="4CDD2D32" w14:textId="26530904" w:rsidR="00554043" w:rsidRPr="00554043" w:rsidRDefault="0034111C" w:rsidP="00554043">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C1BB1E7" w14:textId="33538646" w:rsidR="00554043" w:rsidRPr="0012375C" w:rsidRDefault="00554043" w:rsidP="00554043">
      <w:pPr>
        <w:pStyle w:val="1"/>
        <w:jc w:val="both"/>
        <w:rPr>
          <w:rFonts w:ascii="Calibri" w:hAnsi="Calibri"/>
          <w:sz w:val="32"/>
          <w:szCs w:val="32"/>
        </w:rPr>
      </w:pPr>
      <w:r w:rsidRPr="0012375C">
        <w:rPr>
          <w:rFonts w:ascii="Calibri" w:hAnsi="Calibri"/>
          <w:sz w:val="32"/>
          <w:szCs w:val="32"/>
        </w:rPr>
        <w:t>1 Introduction</w:t>
      </w:r>
    </w:p>
    <w:p w14:paraId="2D84C37C" w14:textId="77777777" w:rsidR="00554043" w:rsidRPr="00DA69C5" w:rsidRDefault="00554043" w:rsidP="00554043">
      <w:r>
        <w:t>This contribution provides analysis on performance requirements for mobility enhancement.</w:t>
      </w:r>
    </w:p>
    <w:p w14:paraId="594C3A59" w14:textId="2AB0E816" w:rsidR="00554043" w:rsidRDefault="00554043" w:rsidP="00554043">
      <w:pPr>
        <w:pStyle w:val="1"/>
        <w:jc w:val="both"/>
        <w:rPr>
          <w:lang w:val="en-US"/>
        </w:rPr>
      </w:pPr>
      <w:r w:rsidRPr="0012375C">
        <w:rPr>
          <w:rFonts w:ascii="Calibri" w:hAnsi="Calibri"/>
          <w:sz w:val="32"/>
          <w:szCs w:val="32"/>
        </w:rPr>
        <w:t>2. Discussion</w:t>
      </w:r>
    </w:p>
    <w:p w14:paraId="5C673B0D" w14:textId="75EFAD38" w:rsidR="00554043" w:rsidRPr="0012375C" w:rsidRDefault="00554043" w:rsidP="00554043">
      <w:pPr>
        <w:pStyle w:val="2"/>
        <w:rPr>
          <w:rFonts w:asciiTheme="minorHAnsi" w:hAnsiTheme="minorHAnsi" w:cstheme="minorHAnsi"/>
          <w:sz w:val="28"/>
          <w:szCs w:val="28"/>
          <w:lang w:val="en-US" w:eastAsia="zh-CN"/>
        </w:rPr>
      </w:pPr>
      <w:r w:rsidRPr="0012375C">
        <w:rPr>
          <w:rFonts w:asciiTheme="minorHAnsi" w:hAnsiTheme="minorHAnsi" w:cstheme="minorHAnsi"/>
          <w:sz w:val="28"/>
          <w:szCs w:val="28"/>
          <w:lang w:val="en-US" w:eastAsia="zh-CN"/>
        </w:rPr>
        <w:t>2.1 LTM</w:t>
      </w:r>
    </w:p>
    <w:p w14:paraId="7F514FF0" w14:textId="764702B6" w:rsidR="00554043" w:rsidRPr="00554043" w:rsidRDefault="00554043" w:rsidP="00554043">
      <w:pPr>
        <w:pStyle w:val="3"/>
        <w:rPr>
          <w:sz w:val="22"/>
          <w:szCs w:val="16"/>
        </w:rPr>
      </w:pPr>
      <w:r w:rsidRPr="00554043">
        <w:rPr>
          <w:sz w:val="22"/>
          <w:szCs w:val="16"/>
        </w:rPr>
        <w:t>2.1.1 Accuracy</w:t>
      </w:r>
      <w:r>
        <w:rPr>
          <w:sz w:val="22"/>
          <w:szCs w:val="16"/>
        </w:rPr>
        <w:t xml:space="preserve"> requirements</w:t>
      </w:r>
    </w:p>
    <w:p w14:paraId="2233F9DE" w14:textId="3F056DA6" w:rsidR="00554043" w:rsidRPr="00554043" w:rsidRDefault="00554043" w:rsidP="00554043">
      <w:pPr>
        <w:spacing w:beforeLines="50" w:before="120" w:afterLines="50" w:after="120"/>
        <w:rPr>
          <w:b/>
          <w:bCs/>
          <w:i/>
          <w:iCs/>
          <w:u w:val="single"/>
          <w:lang w:val="en-GB"/>
        </w:rPr>
      </w:pPr>
      <w:r w:rsidRPr="00554043">
        <w:rPr>
          <w:b/>
          <w:bCs/>
          <w:i/>
          <w:iCs/>
          <w:u w:val="single"/>
          <w:lang w:val="en-GB"/>
        </w:rPr>
        <w:t>intra-frequency L1-RSRP measurement accuracy requirements</w:t>
      </w:r>
    </w:p>
    <w:p w14:paraId="3A9AF601" w14:textId="579331A7" w:rsidR="00554043" w:rsidRDefault="00554043" w:rsidP="00554043">
      <w:pPr>
        <w:spacing w:beforeLines="50" w:before="120" w:afterLines="50" w:after="120"/>
        <w:rPr>
          <w:lang w:val="en-GB"/>
        </w:rPr>
      </w:pPr>
      <w:r w:rsidRPr="00A926D7">
        <w:rPr>
          <w:rFonts w:hint="eastAsia"/>
          <w:lang w:val="en-GB"/>
        </w:rPr>
        <w:t>R</w:t>
      </w:r>
      <w:r w:rsidRPr="00A926D7">
        <w:rPr>
          <w:lang w:val="en-GB"/>
        </w:rPr>
        <w:t>AN4</w:t>
      </w:r>
      <w:r>
        <w:rPr>
          <w:lang w:val="en-GB"/>
        </w:rPr>
        <w:t xml:space="preserve"> had some discussion on side condition used in </w:t>
      </w:r>
      <w:r w:rsidRPr="00A926D7">
        <w:rPr>
          <w:lang w:val="en-GB"/>
        </w:rPr>
        <w:t>intra-frequency L1-RSRP measurement accuracy requirements</w:t>
      </w:r>
      <w:r>
        <w:rPr>
          <w:lang w:val="en-GB"/>
        </w:rPr>
        <w:t xml:space="preserve">. </w:t>
      </w:r>
      <w:r w:rsidR="008677B8">
        <w:rPr>
          <w:lang w:val="en-GB"/>
        </w:rPr>
        <w:t xml:space="preserve">The divergence is to use -3dB (same as legacy L1 measurement) or -6dB (same as L3 measurement). </w:t>
      </w:r>
      <w:r>
        <w:rPr>
          <w:lang w:val="en-GB"/>
        </w:rPr>
        <w:t xml:space="preserve">In our view, the same SNR side condition as serving cell and R17 ICBM should be used. Compared to L3 measurement, </w:t>
      </w:r>
      <w:r w:rsidRPr="007C2566">
        <w:rPr>
          <w:lang w:val="en-GB"/>
        </w:rPr>
        <w:t>the sample number of L1-RSRP measurement is smaller</w:t>
      </w:r>
      <w:r>
        <w:rPr>
          <w:lang w:val="en-GB"/>
        </w:rPr>
        <w:t xml:space="preserve">. To guarantee measurement accuracy, higher SNR is needed. </w:t>
      </w:r>
      <w:r>
        <w:rPr>
          <w:rFonts w:hint="eastAsia"/>
          <w:lang w:val="en-GB"/>
        </w:rPr>
        <w:t>NW</w:t>
      </w:r>
      <w:r>
        <w:rPr>
          <w:lang w:val="en-GB"/>
        </w:rPr>
        <w:t xml:space="preserve"> is supposed to configure L1 measurement for a cell with better channel condition based on L3 measurement report. It is reasonable that side condition of L1-RSRP is higher than L3 measurement. In addition, the side condition of L3 HO for unknown cell is -2dB, which is higher than legacy side condition of L1 measurement, i.e. -3dB.</w:t>
      </w:r>
    </w:p>
    <w:p w14:paraId="10E1F8A9" w14:textId="581F4A96" w:rsidR="00554043" w:rsidRDefault="00554043" w:rsidP="00554043">
      <w:pPr>
        <w:spacing w:beforeLines="50" w:before="120" w:afterLines="50" w:after="120"/>
        <w:rPr>
          <w:lang w:val="en-GB"/>
        </w:rPr>
      </w:pPr>
      <w:r>
        <w:rPr>
          <w:rFonts w:hint="eastAsia"/>
          <w:lang w:val="en-GB"/>
        </w:rPr>
        <w:t>I</w:t>
      </w:r>
      <w:r>
        <w:rPr>
          <w:lang w:val="en-GB"/>
        </w:rPr>
        <w:t xml:space="preserve">f RAN4 can agree that side condition in </w:t>
      </w:r>
      <w:r w:rsidRPr="00554043">
        <w:rPr>
          <w:lang w:val="en-GB"/>
        </w:rPr>
        <w:t>intra-frequency L1-RSRP measurement accuracy requirements</w:t>
      </w:r>
      <w:r>
        <w:rPr>
          <w:lang w:val="en-GB"/>
        </w:rPr>
        <w:t xml:space="preserve"> is -3dB, the legacy SSB based L1-RSRP absolute and relative accuracy requirements can be reused.</w:t>
      </w:r>
    </w:p>
    <w:p w14:paraId="65DC458D" w14:textId="7C8B29AF" w:rsidR="00554043" w:rsidRDefault="00554043" w:rsidP="00554043">
      <w:pPr>
        <w:spacing w:beforeLines="50" w:before="120" w:afterLines="50" w:after="120"/>
        <w:rPr>
          <w:rFonts w:cstheme="minorHAnsi"/>
          <w:b/>
          <w:lang w:eastAsia="x-none"/>
        </w:rPr>
      </w:pPr>
      <w:bookmarkStart w:id="2" w:name="_Hlk131520490"/>
      <w:r w:rsidRPr="00866614">
        <w:rPr>
          <w:rFonts w:cstheme="minorHAnsi"/>
          <w:b/>
          <w:lang w:eastAsia="x-none"/>
        </w:rPr>
        <w:t xml:space="preserve">Proposal </w:t>
      </w:r>
      <w:r>
        <w:rPr>
          <w:rFonts w:cstheme="minorHAnsi"/>
          <w:b/>
          <w:lang w:eastAsia="x-none"/>
        </w:rPr>
        <w:t>1</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p w14:paraId="01CB2AFE" w14:textId="61352488" w:rsidR="00554043" w:rsidRDefault="00554043" w:rsidP="00554043">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w:t>
      </w:r>
      <w:r w:rsidRPr="00866614">
        <w:rPr>
          <w:rFonts w:cstheme="minorHAnsi"/>
          <w:b/>
          <w:lang w:eastAsia="x-none"/>
        </w:rPr>
        <w:t xml:space="preserve">: </w:t>
      </w:r>
      <w:r>
        <w:rPr>
          <w:rFonts w:cstheme="minorHAnsi"/>
          <w:b/>
          <w:lang w:eastAsia="x-none"/>
        </w:rPr>
        <w:t xml:space="preserve">Reuse </w:t>
      </w:r>
      <w:r w:rsidRPr="00554043">
        <w:rPr>
          <w:rFonts w:cstheme="minorHAnsi"/>
          <w:b/>
          <w:lang w:eastAsia="x-none"/>
        </w:rPr>
        <w:t>legacy SSB based L1-RSRP absolute and relative accuracy requirements</w:t>
      </w:r>
      <w:r>
        <w:rPr>
          <w:rFonts w:cstheme="minorHAnsi"/>
          <w:b/>
          <w:lang w:eastAsia="x-none"/>
        </w:rPr>
        <w:t xml:space="preserve"> for</w:t>
      </w:r>
      <w:r w:rsidRPr="00866614">
        <w:rPr>
          <w:rFonts w:cstheme="minorHAnsi"/>
          <w:b/>
          <w:lang w:eastAsia="x-none"/>
        </w:rPr>
        <w:t xml:space="preserve"> </w:t>
      </w:r>
      <w:r w:rsidRPr="00ED48BA">
        <w:rPr>
          <w:rFonts w:cstheme="minorHAnsi"/>
          <w:b/>
          <w:lang w:eastAsia="x-none"/>
        </w:rPr>
        <w:t>intra-frequency L1-RSRP measurement</w:t>
      </w:r>
      <w:r>
        <w:rPr>
          <w:rFonts w:cstheme="minorHAnsi"/>
          <w:b/>
          <w:lang w:eastAsia="x-none"/>
        </w:rPr>
        <w:t>.</w:t>
      </w:r>
    </w:p>
    <w:p w14:paraId="4EC75145" w14:textId="77777777" w:rsidR="0016424C" w:rsidRPr="00554043" w:rsidRDefault="0016424C" w:rsidP="00554043">
      <w:pPr>
        <w:spacing w:beforeLines="50" w:before="120" w:afterLines="50" w:after="120"/>
        <w:rPr>
          <w:rFonts w:cstheme="minorHAnsi"/>
          <w:b/>
          <w:lang w:eastAsia="x-none"/>
        </w:rPr>
      </w:pPr>
    </w:p>
    <w:bookmarkEnd w:id="2"/>
    <w:p w14:paraId="0B3229FD" w14:textId="23E3475B" w:rsidR="00554043" w:rsidRDefault="00554043" w:rsidP="00554043">
      <w:r w:rsidRPr="00554043">
        <w:rPr>
          <w:b/>
          <w:bCs/>
          <w:i/>
          <w:iCs/>
          <w:u w:val="single"/>
          <w:lang w:val="en-GB"/>
        </w:rPr>
        <w:t>int</w:t>
      </w:r>
      <w:r>
        <w:rPr>
          <w:b/>
          <w:bCs/>
          <w:i/>
          <w:iCs/>
          <w:u w:val="single"/>
          <w:lang w:val="en-GB"/>
        </w:rPr>
        <w:t>er</w:t>
      </w:r>
      <w:r w:rsidRPr="00554043">
        <w:rPr>
          <w:b/>
          <w:bCs/>
          <w:i/>
          <w:iCs/>
          <w:u w:val="single"/>
          <w:lang w:val="en-GB"/>
        </w:rPr>
        <w:t>-frequency L1-RSRP measurement accuracy requirements</w:t>
      </w:r>
    </w:p>
    <w:p w14:paraId="4C0420C5" w14:textId="62343FEA" w:rsidR="00554043" w:rsidRPr="00554043" w:rsidRDefault="00554043" w:rsidP="00554043">
      <w:r>
        <w:rPr>
          <w:rFonts w:hint="eastAsia"/>
        </w:rPr>
        <w:t>D</w:t>
      </w:r>
      <w:r>
        <w:t xml:space="preserve">ue to the same reason as intra-frequency L1-RSRP measurement, we propose that </w:t>
      </w:r>
      <w:r w:rsidR="0012375C">
        <w:t>s</w:t>
      </w:r>
      <w:r w:rsidRPr="00554043">
        <w:t>ide condition in int</w:t>
      </w:r>
      <w:r w:rsidR="0012375C">
        <w:t>er</w:t>
      </w:r>
      <w:r w:rsidRPr="00554043">
        <w:t xml:space="preserve">-frequency L1-RSRP measurement accuracy requirements is </w:t>
      </w:r>
      <w:r w:rsidR="0012375C">
        <w:t xml:space="preserve">also </w:t>
      </w:r>
      <w:r w:rsidRPr="00554043">
        <w:t>SNR=-3d</w:t>
      </w:r>
      <w:r>
        <w:t>B</w:t>
      </w:r>
      <w:r w:rsidR="0012375C">
        <w:t xml:space="preserve">. Last meeting, some company proposed to discuss whether to define relative accuracy requirements of inter-frequency L1-RSRP measurement as the use case is not clear. From our perspective, we prefer to define relative accuracy requirements of inter-frequency L1-RSRP measurement for completion. </w:t>
      </w:r>
    </w:p>
    <w:p w14:paraId="2F8A0436" w14:textId="343B7415" w:rsidR="00554043" w:rsidRPr="0012375C" w:rsidRDefault="0012375C" w:rsidP="0012375C">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3</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w:t>
      </w:r>
      <w:r>
        <w:rPr>
          <w:rFonts w:cstheme="minorHAnsi"/>
          <w:b/>
          <w:lang w:eastAsia="x-none"/>
        </w:rPr>
        <w:t>er</w:t>
      </w:r>
      <w:r w:rsidRPr="00ED48BA">
        <w:rPr>
          <w:rFonts w:cstheme="minorHAnsi"/>
          <w:b/>
          <w:lang w:eastAsia="x-none"/>
        </w:rPr>
        <w:t>-frequency L1-RSRP measurement accuracy requirements</w:t>
      </w:r>
      <w:r>
        <w:rPr>
          <w:rFonts w:cstheme="minorHAnsi"/>
          <w:b/>
          <w:lang w:eastAsia="x-none"/>
        </w:rPr>
        <w:t xml:space="preserve"> is SNR=-3dB.</w:t>
      </w:r>
    </w:p>
    <w:p w14:paraId="5CD050B3" w14:textId="27A64084" w:rsidR="00554043" w:rsidRDefault="00554043" w:rsidP="00554043">
      <w:pPr>
        <w:rPr>
          <w:b/>
        </w:rPr>
      </w:pPr>
      <w:r w:rsidRPr="000704F7">
        <w:rPr>
          <w:rFonts w:hint="eastAsia"/>
          <w:b/>
        </w:rPr>
        <w:t>P</w:t>
      </w:r>
      <w:r w:rsidRPr="000704F7">
        <w:rPr>
          <w:b/>
        </w:rPr>
        <w:t>roposal</w:t>
      </w:r>
      <w:r w:rsidR="0012375C">
        <w:rPr>
          <w:b/>
        </w:rPr>
        <w:t xml:space="preserve"> 4</w:t>
      </w:r>
      <w:r w:rsidRPr="000704F7">
        <w:rPr>
          <w:b/>
        </w:rPr>
        <w:t xml:space="preserve">: </w:t>
      </w:r>
      <w:r w:rsidR="0012375C">
        <w:rPr>
          <w:b/>
        </w:rPr>
        <w:t xml:space="preserve">Prefer to define both absolute and </w:t>
      </w:r>
      <w:r w:rsidRPr="00617203">
        <w:rPr>
          <w:b/>
        </w:rPr>
        <w:t>relative accuracy requirements for inter-frequency L1-RSRP measurements.</w:t>
      </w:r>
    </w:p>
    <w:p w14:paraId="3005D030" w14:textId="77777777" w:rsidR="0012375C" w:rsidRDefault="0012375C" w:rsidP="00554043">
      <w:pPr>
        <w:rPr>
          <w:b/>
        </w:rPr>
      </w:pPr>
    </w:p>
    <w:p w14:paraId="638EC6D6" w14:textId="023C49F3" w:rsidR="0012375C" w:rsidRDefault="0012375C" w:rsidP="0016424C">
      <w:pPr>
        <w:pStyle w:val="3"/>
        <w:rPr>
          <w:sz w:val="22"/>
          <w:szCs w:val="16"/>
        </w:rPr>
      </w:pPr>
      <w:r w:rsidRPr="00554043">
        <w:rPr>
          <w:sz w:val="22"/>
          <w:szCs w:val="16"/>
        </w:rPr>
        <w:t>2.1.</w:t>
      </w:r>
      <w:r>
        <w:rPr>
          <w:sz w:val="22"/>
          <w:szCs w:val="16"/>
        </w:rPr>
        <w:t>2</w:t>
      </w:r>
      <w:r w:rsidRPr="00554043">
        <w:rPr>
          <w:sz w:val="22"/>
          <w:szCs w:val="16"/>
        </w:rPr>
        <w:t xml:space="preserve"> </w:t>
      </w:r>
      <w:r>
        <w:rPr>
          <w:sz w:val="22"/>
          <w:szCs w:val="16"/>
        </w:rPr>
        <w:t>Test cases for core requirements</w:t>
      </w:r>
    </w:p>
    <w:p w14:paraId="5DED94AA" w14:textId="037CF872" w:rsidR="0016424C" w:rsidRDefault="0016424C" w:rsidP="0016424C">
      <w:pPr>
        <w:rPr>
          <w:lang w:val="en-GB"/>
        </w:rPr>
      </w:pPr>
      <w:r>
        <w:rPr>
          <w:rFonts w:hint="eastAsia"/>
          <w:lang w:val="en-GB"/>
        </w:rPr>
        <w:t>H</w:t>
      </w:r>
      <w:r>
        <w:rPr>
          <w:lang w:val="en-GB"/>
        </w:rPr>
        <w:t xml:space="preserve">ere we list all the core part requirements defined for LTM and provide our </w:t>
      </w:r>
      <w:r w:rsidR="0096736C">
        <w:rPr>
          <w:rFonts w:hint="eastAsia"/>
          <w:lang w:val="en-GB"/>
        </w:rPr>
        <w:t>view</w:t>
      </w:r>
      <w:r w:rsidR="0096736C">
        <w:rPr>
          <w:lang w:val="en-GB"/>
        </w:rPr>
        <w:t>s on the test cases to define.</w:t>
      </w:r>
      <w:r w:rsidR="004C698B">
        <w:rPr>
          <w:lang w:val="en-GB"/>
        </w:rPr>
        <w:t xml:space="preserve"> As well known, there are quite a lot of core requirements defined and there are various scenarios that may have different requirements. If we define individual test cases for all the requirements and scenarios, there are too many to define. We suggest considering the possibility to define a test case to cover multiple scenarios and avoiding duplicated testing on similar functions. </w:t>
      </w:r>
    </w:p>
    <w:p w14:paraId="310C94A1" w14:textId="77777777" w:rsidR="007F57AC" w:rsidRDefault="007F57AC" w:rsidP="0016424C">
      <w:pPr>
        <w:rPr>
          <w:lang w:val="en-GB"/>
        </w:rPr>
      </w:pPr>
    </w:p>
    <w:p w14:paraId="37314993" w14:textId="33727AC5" w:rsidR="0096736C" w:rsidRDefault="007F57AC" w:rsidP="007F57AC">
      <w:pPr>
        <w:jc w:val="center"/>
        <w:rPr>
          <w:lang w:val="en-GB"/>
        </w:rPr>
      </w:pPr>
      <w:r>
        <w:rPr>
          <w:rFonts w:hint="eastAsia"/>
          <w:lang w:val="en-GB"/>
        </w:rPr>
        <w:lastRenderedPageBreak/>
        <w:t>T</w:t>
      </w:r>
      <w:r>
        <w:rPr>
          <w:lang w:val="en-GB"/>
        </w:rPr>
        <w:t>able 1</w:t>
      </w:r>
    </w:p>
    <w:tbl>
      <w:tblPr>
        <w:tblStyle w:val="af8"/>
        <w:tblW w:w="8920" w:type="dxa"/>
        <w:tblLayout w:type="fixed"/>
        <w:tblLook w:val="04A0" w:firstRow="1" w:lastRow="0" w:firstColumn="1" w:lastColumn="0" w:noHBand="0" w:noVBand="1"/>
      </w:tblPr>
      <w:tblGrid>
        <w:gridCol w:w="1937"/>
        <w:gridCol w:w="4295"/>
        <w:gridCol w:w="2688"/>
      </w:tblGrid>
      <w:tr w:rsidR="0012595A" w14:paraId="4942569C" w14:textId="77777777" w:rsidTr="004E2C9E">
        <w:tc>
          <w:tcPr>
            <w:tcW w:w="1937" w:type="dxa"/>
          </w:tcPr>
          <w:p w14:paraId="0B2F56BC" w14:textId="6E99A340" w:rsidR="0012595A" w:rsidRDefault="0012595A" w:rsidP="008C1B6F">
            <w:pPr>
              <w:rPr>
                <w:rFonts w:ascii="Calibri" w:hAnsi="Calibri" w:cs="Calibri"/>
              </w:rPr>
            </w:pPr>
            <w:r>
              <w:rPr>
                <w:rFonts w:ascii="Calibri" w:hAnsi="Calibri" w:cs="Calibri"/>
                <w:b/>
                <w:bCs/>
              </w:rPr>
              <w:t>Core requirements defined</w:t>
            </w:r>
          </w:p>
        </w:tc>
        <w:tc>
          <w:tcPr>
            <w:tcW w:w="4295" w:type="dxa"/>
          </w:tcPr>
          <w:p w14:paraId="321F32D4" w14:textId="77777777" w:rsidR="0012595A" w:rsidRDefault="0012595A" w:rsidP="008C1B6F">
            <w:pPr>
              <w:rPr>
                <w:rFonts w:ascii="Calibri" w:hAnsi="Calibri" w:cs="Calibri"/>
              </w:rPr>
            </w:pPr>
            <w:r>
              <w:rPr>
                <w:rFonts w:ascii="Calibri" w:hAnsi="Calibri" w:cs="Calibri"/>
                <w:b/>
                <w:bCs/>
              </w:rPr>
              <w:t xml:space="preserve">Detail </w:t>
            </w:r>
          </w:p>
        </w:tc>
        <w:tc>
          <w:tcPr>
            <w:tcW w:w="2688" w:type="dxa"/>
          </w:tcPr>
          <w:p w14:paraId="71EDC242" w14:textId="0B985EDE" w:rsidR="0012595A" w:rsidRDefault="0012595A" w:rsidP="008C1B6F">
            <w:pPr>
              <w:rPr>
                <w:rFonts w:ascii="Calibri" w:hAnsi="Calibri" w:cs="Calibri"/>
              </w:rPr>
            </w:pPr>
            <w:r>
              <w:rPr>
                <w:rFonts w:ascii="Calibri" w:hAnsi="Calibri" w:cs="Calibri"/>
                <w:b/>
                <w:bCs/>
              </w:rPr>
              <w:t>Note</w:t>
            </w:r>
          </w:p>
        </w:tc>
      </w:tr>
      <w:tr w:rsidR="004E2C9E" w14:paraId="210F9038" w14:textId="77777777" w:rsidTr="004E2C9E">
        <w:trPr>
          <w:trHeight w:val="149"/>
        </w:trPr>
        <w:tc>
          <w:tcPr>
            <w:tcW w:w="1937" w:type="dxa"/>
            <w:vMerge w:val="restart"/>
          </w:tcPr>
          <w:p w14:paraId="1B244DDC" w14:textId="077DE2C9" w:rsidR="004E2C9E" w:rsidRDefault="004E2C9E" w:rsidP="008C1B6F">
            <w:pPr>
              <w:rPr>
                <w:rFonts w:ascii="Calibri" w:hAnsi="Calibri" w:cs="Calibri"/>
                <w:color w:val="000000"/>
              </w:rPr>
            </w:pPr>
            <w:r>
              <w:rPr>
                <w:rFonts w:ascii="Calibri" w:hAnsi="Calibri" w:cs="Calibri"/>
                <w:color w:val="000000"/>
              </w:rPr>
              <w:t xml:space="preserve">PCell </w:t>
            </w:r>
            <w:r>
              <w:rPr>
                <w:rFonts w:ascii="Calibri" w:hAnsi="Calibri" w:cs="Calibri" w:hint="eastAsia"/>
                <w:color w:val="000000"/>
              </w:rPr>
              <w:t>C</w:t>
            </w:r>
            <w:r>
              <w:rPr>
                <w:rFonts w:ascii="Calibri" w:hAnsi="Calibri" w:cs="Calibri"/>
                <w:color w:val="000000"/>
              </w:rPr>
              <w:t>ell switch requirements</w:t>
            </w:r>
          </w:p>
        </w:tc>
        <w:tc>
          <w:tcPr>
            <w:tcW w:w="4295" w:type="dxa"/>
          </w:tcPr>
          <w:p w14:paraId="13B82653" w14:textId="5CBF7546" w:rsidR="004E2C9E" w:rsidRPr="0012595A" w:rsidRDefault="004E2C9E" w:rsidP="0012595A">
            <w:pPr>
              <w:rPr>
                <w:rFonts w:ascii="Calibri" w:hAnsi="Calibri" w:cs="Calibri"/>
                <w:color w:val="000000"/>
              </w:rPr>
            </w:pPr>
            <w:r>
              <w:rPr>
                <w:rFonts w:ascii="Calibri" w:hAnsi="Calibri" w:cs="Calibri" w:hint="eastAsia"/>
                <w:color w:val="000000"/>
              </w:rPr>
              <w:t>A</w:t>
            </w:r>
            <w:r>
              <w:rPr>
                <w:rFonts w:ascii="Calibri" w:hAnsi="Calibri" w:cs="Calibri"/>
                <w:color w:val="000000"/>
              </w:rPr>
              <w:t>.6.3.x.1</w:t>
            </w:r>
          </w:p>
          <w:p w14:paraId="10A8EEC6" w14:textId="37E97316" w:rsidR="004E2C9E" w:rsidRDefault="004E2C9E" w:rsidP="0012595A">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4185FE12" w14:textId="6F081C1A" w:rsidR="004E2C9E" w:rsidRPr="00626FDC" w:rsidRDefault="004E2C9E" w:rsidP="00626FDC">
            <w:pPr>
              <w:pStyle w:val="af6"/>
              <w:numPr>
                <w:ilvl w:val="1"/>
                <w:numId w:val="23"/>
              </w:numPr>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val="restart"/>
          </w:tcPr>
          <w:p w14:paraId="4FA286B3" w14:textId="152E45A5" w:rsidR="004E2C9E" w:rsidRDefault="004E2C9E" w:rsidP="004E2C9E">
            <w:pPr>
              <w:rPr>
                <w:rFonts w:ascii="Calibri" w:hAnsi="Calibri" w:cs="Calibri"/>
                <w:color w:val="000000"/>
              </w:rPr>
            </w:pPr>
            <w:r>
              <w:rPr>
                <w:rFonts w:ascii="Calibri" w:hAnsi="Calibri" w:cs="Calibri" w:hint="eastAsia"/>
                <w:color w:val="000000"/>
              </w:rPr>
              <w:t>T</w:t>
            </w:r>
            <w:r>
              <w:rPr>
                <w:rFonts w:ascii="Calibri" w:hAnsi="Calibri" w:cs="Calibri"/>
                <w:color w:val="000000"/>
              </w:rPr>
              <w:t>here are totally 4 dimensions, i.e.,</w:t>
            </w:r>
          </w:p>
          <w:p w14:paraId="2B328CBB" w14:textId="0403FC76" w:rsidR="004E2C9E" w:rsidRDefault="004E2C9E" w:rsidP="004E2C9E">
            <w:pPr>
              <w:pStyle w:val="af6"/>
              <w:numPr>
                <w:ilvl w:val="0"/>
                <w:numId w:val="27"/>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ACH based or RACH-less</w:t>
            </w:r>
          </w:p>
          <w:p w14:paraId="27F8F96F" w14:textId="41ED773E" w:rsidR="004E2C9E" w:rsidRDefault="004E2C9E" w:rsidP="004E2C9E">
            <w:pPr>
              <w:pStyle w:val="af6"/>
              <w:numPr>
                <w:ilvl w:val="0"/>
                <w:numId w:val="27"/>
              </w:numPr>
              <w:rPr>
                <w:rFonts w:ascii="Calibri" w:hAnsi="Calibri" w:cs="Calibri"/>
                <w:color w:val="000000"/>
              </w:rPr>
            </w:pPr>
            <w:r>
              <w:rPr>
                <w:rFonts w:ascii="Calibri" w:hAnsi="Calibri" w:cs="Calibri" w:hint="eastAsia"/>
                <w:color w:val="000000"/>
                <w:lang w:eastAsia="zh-CN"/>
              </w:rPr>
              <w:t>F</w:t>
            </w:r>
            <w:r>
              <w:rPr>
                <w:rFonts w:ascii="Calibri" w:hAnsi="Calibri" w:cs="Calibri"/>
                <w:color w:val="000000"/>
                <w:lang w:eastAsia="zh-CN"/>
              </w:rPr>
              <w:t>R1 or FR2</w:t>
            </w:r>
          </w:p>
          <w:p w14:paraId="4E046CD9" w14:textId="20D75BD7" w:rsidR="004E2C9E" w:rsidRDefault="004E2C9E" w:rsidP="004E2C9E">
            <w:pPr>
              <w:pStyle w:val="af6"/>
              <w:numPr>
                <w:ilvl w:val="0"/>
                <w:numId w:val="27"/>
              </w:numPr>
              <w:rPr>
                <w:rFonts w:ascii="Calibri" w:hAnsi="Calibri" w:cs="Calibri"/>
                <w:color w:val="000000"/>
              </w:rPr>
            </w:pPr>
            <w:r>
              <w:rPr>
                <w:rFonts w:ascii="Calibri" w:hAnsi="Calibri" w:cs="Calibri" w:hint="eastAsia"/>
                <w:color w:val="000000"/>
                <w:lang w:eastAsia="zh-CN"/>
              </w:rPr>
              <w:t>P</w:t>
            </w:r>
            <w:r>
              <w:rPr>
                <w:rFonts w:ascii="Calibri" w:hAnsi="Calibri" w:cs="Calibri"/>
                <w:color w:val="000000"/>
                <w:lang w:eastAsia="zh-CN"/>
              </w:rPr>
              <w:t>Cell or PSCell</w:t>
            </w:r>
          </w:p>
          <w:p w14:paraId="00EB0CCB" w14:textId="2030E90F" w:rsidR="004E2C9E" w:rsidRPr="004E2C9E" w:rsidRDefault="004E2C9E" w:rsidP="004E2C9E">
            <w:pPr>
              <w:pStyle w:val="af6"/>
              <w:numPr>
                <w:ilvl w:val="0"/>
                <w:numId w:val="27"/>
              </w:numPr>
              <w:rPr>
                <w:rFonts w:ascii="Calibri" w:hAnsi="Calibri" w:cs="Calibri"/>
                <w:color w:val="000000"/>
              </w:rPr>
            </w:pPr>
            <w:r>
              <w:rPr>
                <w:rFonts w:ascii="Calibri" w:hAnsi="Calibri" w:cs="Calibri"/>
                <w:color w:val="000000"/>
                <w:lang w:eastAsia="zh-CN"/>
              </w:rPr>
              <w:t>Intra-f or inter-f</w:t>
            </w:r>
          </w:p>
          <w:p w14:paraId="63895F18" w14:textId="7D1BA0EE" w:rsidR="004E2C9E" w:rsidRDefault="004E2C9E" w:rsidP="004E2C9E">
            <w:pPr>
              <w:rPr>
                <w:rFonts w:ascii="Calibri" w:hAnsi="Calibri" w:cs="Calibri"/>
                <w:color w:val="000000"/>
              </w:rPr>
            </w:pPr>
            <w:r>
              <w:rPr>
                <w:rFonts w:ascii="Calibri" w:hAnsi="Calibri" w:cs="Calibri" w:hint="eastAsia"/>
                <w:color w:val="000000"/>
              </w:rPr>
              <w:t>T</w:t>
            </w:r>
            <w:r>
              <w:rPr>
                <w:rFonts w:ascii="Calibri" w:hAnsi="Calibri" w:cs="Calibri"/>
                <w:color w:val="000000"/>
              </w:rPr>
              <w:t>here can be 16 combinations, which are too many.</w:t>
            </w:r>
          </w:p>
          <w:p w14:paraId="65E3C96B" w14:textId="78D98926" w:rsidR="004E2C9E" w:rsidRDefault="004E2C9E" w:rsidP="004E2C9E">
            <w:pPr>
              <w:rPr>
                <w:rFonts w:ascii="Calibri" w:hAnsi="Calibri" w:cs="Calibri"/>
                <w:color w:val="000000"/>
              </w:rPr>
            </w:pPr>
            <w:r w:rsidRPr="004E2C9E">
              <w:rPr>
                <w:rFonts w:ascii="Calibri" w:hAnsi="Calibri" w:cs="Calibri"/>
                <w:color w:val="000000"/>
              </w:rPr>
              <w:t>Considering that the delay requirements of RACH-less cell switch is part of that of RACH based cell switch, it is enough to test RACH-less cell switch for intra-frequency cell switch only.</w:t>
            </w:r>
          </w:p>
          <w:p w14:paraId="4C70DE5E" w14:textId="27383A0E" w:rsidR="004E2C9E" w:rsidRPr="004E2C9E" w:rsidRDefault="00855CFF" w:rsidP="004E2C9E">
            <w:pPr>
              <w:rPr>
                <w:rFonts w:ascii="Calibri" w:hAnsi="Calibri" w:cs="Calibri"/>
                <w:color w:val="000000"/>
              </w:rPr>
            </w:pPr>
            <w:r>
              <w:rPr>
                <w:rFonts w:ascii="Calibri" w:hAnsi="Calibri" w:cs="Calibri" w:hint="eastAsia"/>
                <w:color w:val="000000"/>
              </w:rPr>
              <w:t>C</w:t>
            </w:r>
            <w:r>
              <w:rPr>
                <w:rFonts w:ascii="Calibri" w:hAnsi="Calibri" w:cs="Calibri"/>
                <w:color w:val="000000"/>
              </w:rPr>
              <w:t>onsidering that PSCell cell switch delay is the same as PCell cell switch delay. The difference lies in interruption requirements, we think it is enough to only test RACH-based PSCell cell switch for intra-frequency.</w:t>
            </w:r>
          </w:p>
        </w:tc>
      </w:tr>
      <w:tr w:rsidR="004E2C9E" w14:paraId="2943E82B" w14:textId="77777777" w:rsidTr="004E2C9E">
        <w:trPr>
          <w:trHeight w:val="148"/>
        </w:trPr>
        <w:tc>
          <w:tcPr>
            <w:tcW w:w="1937" w:type="dxa"/>
            <w:vMerge/>
          </w:tcPr>
          <w:p w14:paraId="60B42CAD" w14:textId="77777777" w:rsidR="004E2C9E" w:rsidRDefault="004E2C9E" w:rsidP="0012595A">
            <w:pPr>
              <w:rPr>
                <w:rFonts w:ascii="Calibri" w:hAnsi="Calibri" w:cs="Calibri"/>
                <w:color w:val="000000"/>
              </w:rPr>
            </w:pPr>
          </w:p>
        </w:tc>
        <w:tc>
          <w:tcPr>
            <w:tcW w:w="4295" w:type="dxa"/>
          </w:tcPr>
          <w:p w14:paraId="1F0E07F9" w14:textId="1B7B550D" w:rsidR="004E2C9E" w:rsidRPr="0012595A" w:rsidRDefault="004E2C9E" w:rsidP="00626FDC">
            <w:pPr>
              <w:rPr>
                <w:rFonts w:ascii="Calibri" w:hAnsi="Calibri" w:cs="Calibri"/>
                <w:color w:val="000000"/>
              </w:rPr>
            </w:pPr>
            <w:r>
              <w:rPr>
                <w:rFonts w:ascii="Calibri" w:hAnsi="Calibri" w:cs="Calibri" w:hint="eastAsia"/>
                <w:color w:val="000000"/>
              </w:rPr>
              <w:t>A</w:t>
            </w:r>
            <w:r>
              <w:rPr>
                <w:rFonts w:ascii="Calibri" w:hAnsi="Calibri" w:cs="Calibri"/>
                <w:color w:val="000000"/>
              </w:rPr>
              <w:t>.6.3.x.2</w:t>
            </w:r>
          </w:p>
          <w:p w14:paraId="7854AB1A" w14:textId="77777777" w:rsidR="004E2C9E" w:rsidRDefault="004E2C9E" w:rsidP="00626FDC">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7B22E021" w14:textId="039E7064" w:rsidR="004E2C9E" w:rsidRPr="00626FDC" w:rsidRDefault="004E2C9E" w:rsidP="00626FDC">
            <w:pPr>
              <w:pStyle w:val="af6"/>
              <w:numPr>
                <w:ilvl w:val="1"/>
                <w:numId w:val="23"/>
              </w:numPr>
              <w:rPr>
                <w:rFonts w:ascii="Calibri" w:hAnsi="Calibri" w:cs="Calibri"/>
                <w:color w:val="000000"/>
              </w:rPr>
            </w:pPr>
            <w:r w:rsidRPr="0036549B">
              <w:rPr>
                <w:rFonts w:ascii="Calibri" w:hAnsi="Calibri" w:cs="Calibri" w:hint="eastAsia"/>
                <w:color w:val="7030A0"/>
                <w:lang w:eastAsia="zh-CN"/>
              </w:rPr>
              <w:t>I</w:t>
            </w:r>
            <w:r w:rsidRPr="0036549B">
              <w:rPr>
                <w:rFonts w:ascii="Calibri" w:hAnsi="Calibri" w:cs="Calibri"/>
                <w:color w:val="7030A0"/>
                <w:lang w:eastAsia="zh-CN"/>
              </w:rPr>
              <w:t>nter</w:t>
            </w:r>
            <w:r>
              <w:rPr>
                <w:rFonts w:ascii="Calibri" w:hAnsi="Calibri" w:cs="Calibri"/>
                <w:color w:val="000000"/>
                <w:lang w:eastAsia="zh-CN"/>
              </w:rPr>
              <w:t>-frequency cell switch</w:t>
            </w:r>
          </w:p>
        </w:tc>
        <w:tc>
          <w:tcPr>
            <w:tcW w:w="2688" w:type="dxa"/>
            <w:vMerge/>
          </w:tcPr>
          <w:p w14:paraId="03FD58CA" w14:textId="099B4F25" w:rsidR="004E2C9E" w:rsidRDefault="004E2C9E" w:rsidP="00C003B4">
            <w:pPr>
              <w:rPr>
                <w:rFonts w:ascii="Calibri" w:hAnsi="Calibri" w:cs="Calibri"/>
                <w:color w:val="000000"/>
              </w:rPr>
            </w:pPr>
          </w:p>
        </w:tc>
      </w:tr>
      <w:tr w:rsidR="004E2C9E" w14:paraId="583451A6" w14:textId="77777777" w:rsidTr="004E2C9E">
        <w:trPr>
          <w:trHeight w:val="148"/>
        </w:trPr>
        <w:tc>
          <w:tcPr>
            <w:tcW w:w="1937" w:type="dxa"/>
            <w:vMerge/>
          </w:tcPr>
          <w:p w14:paraId="21D2DF7B" w14:textId="77777777" w:rsidR="004E2C9E" w:rsidRDefault="004E2C9E" w:rsidP="0012595A">
            <w:pPr>
              <w:rPr>
                <w:rFonts w:ascii="Calibri" w:hAnsi="Calibri" w:cs="Calibri"/>
                <w:color w:val="000000"/>
              </w:rPr>
            </w:pPr>
          </w:p>
        </w:tc>
        <w:tc>
          <w:tcPr>
            <w:tcW w:w="4295" w:type="dxa"/>
          </w:tcPr>
          <w:p w14:paraId="68B6DB29" w14:textId="28BE3FE8" w:rsidR="004E2C9E" w:rsidRPr="0012595A" w:rsidRDefault="004E2C9E" w:rsidP="00626FDC">
            <w:pPr>
              <w:rPr>
                <w:rFonts w:ascii="Calibri" w:hAnsi="Calibri" w:cs="Calibri"/>
                <w:color w:val="000000"/>
              </w:rPr>
            </w:pPr>
            <w:r>
              <w:rPr>
                <w:rFonts w:ascii="Calibri" w:hAnsi="Calibri" w:cs="Calibri" w:hint="eastAsia"/>
                <w:color w:val="000000"/>
              </w:rPr>
              <w:t>A</w:t>
            </w:r>
            <w:r>
              <w:rPr>
                <w:rFonts w:ascii="Calibri" w:hAnsi="Calibri" w:cs="Calibri"/>
                <w:color w:val="000000"/>
              </w:rPr>
              <w:t>.6.3.x.3</w:t>
            </w:r>
          </w:p>
          <w:p w14:paraId="4A02A82F" w14:textId="77777777" w:rsidR="004E2C9E" w:rsidRPr="00626FDC" w:rsidRDefault="004E2C9E" w:rsidP="00626FDC">
            <w:pPr>
              <w:pStyle w:val="af6"/>
              <w:numPr>
                <w:ilvl w:val="0"/>
                <w:numId w:val="23"/>
              </w:numPr>
              <w:rPr>
                <w:rFonts w:ascii="Calibri" w:hAnsi="Calibri" w:cs="Calibri"/>
                <w:color w:val="000000"/>
              </w:rPr>
            </w:pPr>
            <w:r w:rsidRPr="0036549B">
              <w:rPr>
                <w:rFonts w:ascii="Calibri" w:hAnsi="Calibri" w:cs="Calibri"/>
                <w:color w:val="5B9BD5" w:themeColor="accent1"/>
              </w:rPr>
              <w:t>RACH-less</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31D42FBA" w14:textId="62FAE951" w:rsidR="004E2C9E" w:rsidRDefault="004E2C9E" w:rsidP="00626FDC">
            <w:pPr>
              <w:pStyle w:val="af6"/>
              <w:numPr>
                <w:ilvl w:val="1"/>
                <w:numId w:val="23"/>
              </w:numPr>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tcPr>
          <w:p w14:paraId="3437B555" w14:textId="201E0BB4" w:rsidR="004E2C9E" w:rsidRDefault="004E2C9E" w:rsidP="00C003B4">
            <w:pPr>
              <w:rPr>
                <w:rFonts w:ascii="Calibri" w:hAnsi="Calibri" w:cs="Calibri"/>
                <w:color w:val="000000"/>
              </w:rPr>
            </w:pPr>
          </w:p>
        </w:tc>
      </w:tr>
      <w:tr w:rsidR="004E2C9E" w14:paraId="7937A24E" w14:textId="77777777" w:rsidTr="004E2C9E">
        <w:trPr>
          <w:trHeight w:val="148"/>
        </w:trPr>
        <w:tc>
          <w:tcPr>
            <w:tcW w:w="1937" w:type="dxa"/>
            <w:vMerge/>
          </w:tcPr>
          <w:p w14:paraId="0B037E71" w14:textId="77777777" w:rsidR="004E2C9E" w:rsidRDefault="004E2C9E" w:rsidP="00C003B4">
            <w:pPr>
              <w:rPr>
                <w:rFonts w:ascii="Calibri" w:hAnsi="Calibri" w:cs="Calibri"/>
                <w:color w:val="000000"/>
              </w:rPr>
            </w:pPr>
          </w:p>
        </w:tc>
        <w:tc>
          <w:tcPr>
            <w:tcW w:w="4295" w:type="dxa"/>
          </w:tcPr>
          <w:p w14:paraId="0B05570B" w14:textId="6C3E1AA0" w:rsidR="004E2C9E" w:rsidRPr="0012595A" w:rsidRDefault="004E2C9E" w:rsidP="00C003B4">
            <w:pPr>
              <w:rPr>
                <w:rFonts w:ascii="Calibri" w:hAnsi="Calibri" w:cs="Calibri"/>
                <w:color w:val="000000"/>
              </w:rPr>
            </w:pPr>
            <w:r>
              <w:rPr>
                <w:rFonts w:ascii="Calibri" w:hAnsi="Calibri" w:cs="Calibri" w:hint="eastAsia"/>
                <w:color w:val="000000"/>
              </w:rPr>
              <w:t>A</w:t>
            </w:r>
            <w:r>
              <w:rPr>
                <w:rFonts w:ascii="Calibri" w:hAnsi="Calibri" w:cs="Calibri"/>
                <w:color w:val="000000"/>
              </w:rPr>
              <w:t>.7.3.x.1</w:t>
            </w:r>
          </w:p>
          <w:p w14:paraId="66E8EFE6" w14:textId="77777777" w:rsidR="004E2C9E" w:rsidRDefault="004E2C9E" w:rsidP="00C003B4">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2016683B" w14:textId="0DECF6E1" w:rsidR="004E2C9E" w:rsidRPr="00626FDC" w:rsidRDefault="004E2C9E" w:rsidP="00C003B4">
            <w:pPr>
              <w:pStyle w:val="af6"/>
              <w:numPr>
                <w:ilvl w:val="1"/>
                <w:numId w:val="23"/>
              </w:numPr>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tcPr>
          <w:p w14:paraId="16A9553C" w14:textId="48A43151" w:rsidR="004E2C9E" w:rsidRDefault="004E2C9E" w:rsidP="00C003B4">
            <w:pPr>
              <w:rPr>
                <w:rFonts w:ascii="Calibri" w:hAnsi="Calibri" w:cs="Calibri"/>
                <w:color w:val="000000"/>
              </w:rPr>
            </w:pPr>
          </w:p>
        </w:tc>
      </w:tr>
      <w:tr w:rsidR="004E2C9E" w14:paraId="46D51DAE" w14:textId="77777777" w:rsidTr="004E2C9E">
        <w:trPr>
          <w:trHeight w:val="148"/>
        </w:trPr>
        <w:tc>
          <w:tcPr>
            <w:tcW w:w="1937" w:type="dxa"/>
            <w:vMerge/>
          </w:tcPr>
          <w:p w14:paraId="76BD305B" w14:textId="77777777" w:rsidR="004E2C9E" w:rsidRDefault="004E2C9E" w:rsidP="00C003B4">
            <w:pPr>
              <w:rPr>
                <w:rFonts w:ascii="Calibri" w:hAnsi="Calibri" w:cs="Calibri"/>
                <w:color w:val="000000"/>
              </w:rPr>
            </w:pPr>
          </w:p>
        </w:tc>
        <w:tc>
          <w:tcPr>
            <w:tcW w:w="4295" w:type="dxa"/>
          </w:tcPr>
          <w:p w14:paraId="2CACECD5" w14:textId="5A3E1D5B" w:rsidR="004E2C9E" w:rsidRPr="0012595A" w:rsidRDefault="004E2C9E" w:rsidP="0036549B">
            <w:pPr>
              <w:rPr>
                <w:rFonts w:ascii="Calibri" w:hAnsi="Calibri" w:cs="Calibri"/>
                <w:color w:val="000000"/>
              </w:rPr>
            </w:pPr>
            <w:r>
              <w:rPr>
                <w:rFonts w:ascii="Calibri" w:hAnsi="Calibri" w:cs="Calibri" w:hint="eastAsia"/>
                <w:color w:val="000000"/>
              </w:rPr>
              <w:t>A</w:t>
            </w:r>
            <w:r>
              <w:rPr>
                <w:rFonts w:ascii="Calibri" w:hAnsi="Calibri" w:cs="Calibri"/>
                <w:color w:val="000000"/>
              </w:rPr>
              <w:t>.7.3.x.2</w:t>
            </w:r>
          </w:p>
          <w:p w14:paraId="01067FA6" w14:textId="3416B2A3" w:rsidR="004E2C9E" w:rsidRDefault="004E2C9E" w:rsidP="0036549B">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52F50DA4" w14:textId="715BB5BB" w:rsidR="004E2C9E" w:rsidRDefault="004E2C9E" w:rsidP="0036549B">
            <w:pPr>
              <w:pStyle w:val="af6"/>
              <w:numPr>
                <w:ilvl w:val="1"/>
                <w:numId w:val="23"/>
              </w:numPr>
              <w:rPr>
                <w:rFonts w:ascii="Calibri" w:hAnsi="Calibri" w:cs="Calibri"/>
                <w:color w:val="000000"/>
              </w:rPr>
            </w:pPr>
            <w:r w:rsidRPr="0036549B">
              <w:rPr>
                <w:rFonts w:ascii="Calibri" w:hAnsi="Calibri" w:cs="Calibri" w:hint="eastAsia"/>
                <w:color w:val="7030A0"/>
                <w:lang w:eastAsia="zh-CN"/>
              </w:rPr>
              <w:t>I</w:t>
            </w:r>
            <w:r w:rsidRPr="0036549B">
              <w:rPr>
                <w:rFonts w:ascii="Calibri" w:hAnsi="Calibri" w:cs="Calibri"/>
                <w:color w:val="7030A0"/>
                <w:lang w:eastAsia="zh-CN"/>
              </w:rPr>
              <w:t>nter</w:t>
            </w:r>
            <w:r>
              <w:rPr>
                <w:rFonts w:ascii="Calibri" w:hAnsi="Calibri" w:cs="Calibri"/>
                <w:color w:val="000000"/>
                <w:lang w:eastAsia="zh-CN"/>
              </w:rPr>
              <w:t>-frequency cell switch</w:t>
            </w:r>
          </w:p>
        </w:tc>
        <w:tc>
          <w:tcPr>
            <w:tcW w:w="2688" w:type="dxa"/>
            <w:vMerge/>
          </w:tcPr>
          <w:p w14:paraId="1E192CB7" w14:textId="77777777" w:rsidR="004E2C9E" w:rsidRDefault="004E2C9E" w:rsidP="00C003B4">
            <w:pPr>
              <w:rPr>
                <w:rFonts w:ascii="Calibri" w:hAnsi="Calibri" w:cs="Calibri"/>
                <w:color w:val="000000"/>
              </w:rPr>
            </w:pPr>
          </w:p>
        </w:tc>
      </w:tr>
      <w:tr w:rsidR="004E2C9E" w14:paraId="3B1BF210" w14:textId="77777777" w:rsidTr="004E2C9E">
        <w:trPr>
          <w:trHeight w:val="148"/>
        </w:trPr>
        <w:tc>
          <w:tcPr>
            <w:tcW w:w="1937" w:type="dxa"/>
            <w:vMerge/>
          </w:tcPr>
          <w:p w14:paraId="651D435D" w14:textId="77777777" w:rsidR="004E2C9E" w:rsidRDefault="004E2C9E" w:rsidP="00C003B4">
            <w:pPr>
              <w:rPr>
                <w:rFonts w:ascii="Calibri" w:hAnsi="Calibri" w:cs="Calibri"/>
                <w:color w:val="000000"/>
              </w:rPr>
            </w:pPr>
          </w:p>
        </w:tc>
        <w:tc>
          <w:tcPr>
            <w:tcW w:w="4295" w:type="dxa"/>
          </w:tcPr>
          <w:p w14:paraId="0C8055BD" w14:textId="2C9DA587" w:rsidR="004E2C9E" w:rsidRPr="0012595A" w:rsidRDefault="004E2C9E" w:rsidP="00C003B4">
            <w:pPr>
              <w:rPr>
                <w:rFonts w:ascii="Calibri" w:hAnsi="Calibri" w:cs="Calibri"/>
                <w:color w:val="000000"/>
              </w:rPr>
            </w:pPr>
            <w:r>
              <w:rPr>
                <w:rFonts w:ascii="Calibri" w:hAnsi="Calibri" w:cs="Calibri" w:hint="eastAsia"/>
                <w:color w:val="000000"/>
              </w:rPr>
              <w:t>A</w:t>
            </w:r>
            <w:r>
              <w:rPr>
                <w:rFonts w:ascii="Calibri" w:hAnsi="Calibri" w:cs="Calibri"/>
                <w:color w:val="000000"/>
              </w:rPr>
              <w:t>.7.3.x.3</w:t>
            </w:r>
          </w:p>
          <w:p w14:paraId="3265EFFB" w14:textId="77777777" w:rsidR="004E2C9E" w:rsidRDefault="004E2C9E" w:rsidP="00C003B4">
            <w:pPr>
              <w:pStyle w:val="af6"/>
              <w:numPr>
                <w:ilvl w:val="0"/>
                <w:numId w:val="23"/>
              </w:numPr>
              <w:rPr>
                <w:rFonts w:ascii="Calibri" w:hAnsi="Calibri" w:cs="Calibri"/>
                <w:color w:val="000000"/>
              </w:rPr>
            </w:pPr>
            <w:r w:rsidRPr="0036549B">
              <w:rPr>
                <w:rFonts w:ascii="Calibri" w:hAnsi="Calibri" w:cs="Calibri"/>
                <w:color w:val="5B9BD5" w:themeColor="accent1"/>
              </w:rPr>
              <w:t>RACH-less</w:t>
            </w:r>
            <w:r>
              <w:rPr>
                <w:rFonts w:ascii="Calibri" w:hAnsi="Calibri" w:cs="Calibri"/>
                <w:color w:val="000000"/>
              </w:rPr>
              <w:t xml:space="preserve"> Cell switch from </w:t>
            </w:r>
            <w:r w:rsidRPr="0036549B">
              <w:rPr>
                <w:rFonts w:ascii="Calibri" w:hAnsi="Calibri" w:cs="Calibri"/>
                <w:color w:val="BF8F00" w:themeColor="accent4" w:themeShade="BF"/>
              </w:rPr>
              <w:t xml:space="preserve">FR2 </w:t>
            </w:r>
            <w:r>
              <w:rPr>
                <w:rFonts w:ascii="Calibri" w:hAnsi="Calibri" w:cs="Calibri"/>
                <w:color w:val="000000"/>
              </w:rPr>
              <w:t>to FR2</w:t>
            </w:r>
          </w:p>
          <w:p w14:paraId="2EAE20ED" w14:textId="515770BA" w:rsidR="004E2C9E" w:rsidRPr="00626FDC" w:rsidRDefault="004E2C9E" w:rsidP="00C003B4">
            <w:pPr>
              <w:pStyle w:val="af6"/>
              <w:numPr>
                <w:ilvl w:val="1"/>
                <w:numId w:val="23"/>
              </w:numPr>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sidRPr="00C003B4">
              <w:rPr>
                <w:rFonts w:ascii="Calibri" w:hAnsi="Calibri" w:cs="Calibri"/>
                <w:color w:val="000000"/>
              </w:rPr>
              <w:t>-frequency cell switch</w:t>
            </w:r>
          </w:p>
        </w:tc>
        <w:tc>
          <w:tcPr>
            <w:tcW w:w="2688" w:type="dxa"/>
            <w:vMerge/>
          </w:tcPr>
          <w:p w14:paraId="6931EB47" w14:textId="77777777" w:rsidR="004E2C9E" w:rsidRDefault="004E2C9E" w:rsidP="00C003B4">
            <w:pPr>
              <w:rPr>
                <w:rFonts w:ascii="Calibri" w:hAnsi="Calibri" w:cs="Calibri"/>
                <w:color w:val="000000"/>
              </w:rPr>
            </w:pPr>
          </w:p>
        </w:tc>
      </w:tr>
      <w:tr w:rsidR="004E2C9E" w14:paraId="7D1B6DE0" w14:textId="77777777" w:rsidTr="004E2C9E">
        <w:trPr>
          <w:trHeight w:val="68"/>
        </w:trPr>
        <w:tc>
          <w:tcPr>
            <w:tcW w:w="1937" w:type="dxa"/>
            <w:vMerge w:val="restart"/>
          </w:tcPr>
          <w:p w14:paraId="13DB54B7" w14:textId="7C0E11D6" w:rsidR="004E2C9E" w:rsidRDefault="004E2C9E" w:rsidP="000A54A0">
            <w:pPr>
              <w:rPr>
                <w:rFonts w:ascii="Calibri" w:hAnsi="Calibri" w:cs="Calibri"/>
                <w:color w:val="000000"/>
              </w:rPr>
            </w:pPr>
            <w:r>
              <w:rPr>
                <w:rFonts w:ascii="Calibri" w:hAnsi="Calibri" w:cs="Calibri" w:hint="eastAsia"/>
                <w:color w:val="000000"/>
              </w:rPr>
              <w:t>P</w:t>
            </w:r>
            <w:r>
              <w:rPr>
                <w:rFonts w:ascii="Calibri" w:hAnsi="Calibri" w:cs="Calibri"/>
                <w:color w:val="000000"/>
              </w:rPr>
              <w:t>SCell cell switch</w:t>
            </w:r>
          </w:p>
        </w:tc>
        <w:tc>
          <w:tcPr>
            <w:tcW w:w="4295" w:type="dxa"/>
          </w:tcPr>
          <w:p w14:paraId="324D5889" w14:textId="1D93DF71" w:rsidR="004E2C9E" w:rsidRPr="0012595A" w:rsidRDefault="004E2C9E" w:rsidP="000A54A0">
            <w:pPr>
              <w:rPr>
                <w:rFonts w:ascii="Calibri" w:hAnsi="Calibri" w:cs="Calibri"/>
                <w:color w:val="000000"/>
              </w:rPr>
            </w:pPr>
            <w:r>
              <w:rPr>
                <w:rFonts w:ascii="Calibri" w:hAnsi="Calibri" w:cs="Calibri" w:hint="eastAsia"/>
                <w:color w:val="000000"/>
              </w:rPr>
              <w:t>A</w:t>
            </w:r>
            <w:r>
              <w:rPr>
                <w:rFonts w:ascii="Calibri" w:hAnsi="Calibri" w:cs="Calibri"/>
                <w:color w:val="000000"/>
              </w:rPr>
              <w:t>.6.3.y.1</w:t>
            </w:r>
          </w:p>
          <w:p w14:paraId="4CAA4F2A" w14:textId="77777777" w:rsidR="004E2C9E" w:rsidRDefault="004E2C9E" w:rsidP="004E2C9E">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604DA7A0" w14:textId="3CABDA58" w:rsidR="004E2C9E" w:rsidRDefault="004E2C9E" w:rsidP="004E2C9E">
            <w:pPr>
              <w:pStyle w:val="af6"/>
              <w:ind w:left="420"/>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tcPr>
          <w:p w14:paraId="1E249957" w14:textId="77777777" w:rsidR="004E2C9E" w:rsidRDefault="004E2C9E" w:rsidP="000A54A0">
            <w:pPr>
              <w:rPr>
                <w:rFonts w:ascii="Calibri" w:hAnsi="Calibri" w:cs="Calibri"/>
                <w:color w:val="000000"/>
              </w:rPr>
            </w:pPr>
          </w:p>
        </w:tc>
      </w:tr>
      <w:tr w:rsidR="004E2C9E" w14:paraId="696D5B5E" w14:textId="77777777" w:rsidTr="00855CFF">
        <w:trPr>
          <w:trHeight w:val="765"/>
        </w:trPr>
        <w:tc>
          <w:tcPr>
            <w:tcW w:w="1937" w:type="dxa"/>
            <w:vMerge/>
          </w:tcPr>
          <w:p w14:paraId="10621406" w14:textId="77777777" w:rsidR="004E2C9E" w:rsidRDefault="004E2C9E" w:rsidP="000A54A0">
            <w:pPr>
              <w:rPr>
                <w:rFonts w:ascii="Calibri" w:hAnsi="Calibri" w:cs="Calibri"/>
                <w:color w:val="000000"/>
              </w:rPr>
            </w:pPr>
          </w:p>
        </w:tc>
        <w:tc>
          <w:tcPr>
            <w:tcW w:w="4295" w:type="dxa"/>
          </w:tcPr>
          <w:p w14:paraId="3DAAD5D7" w14:textId="73C79DEE" w:rsidR="004E2C9E" w:rsidRPr="0012595A" w:rsidRDefault="004E2C9E" w:rsidP="004E2C9E">
            <w:pPr>
              <w:rPr>
                <w:rFonts w:ascii="Calibri" w:hAnsi="Calibri" w:cs="Calibri"/>
                <w:color w:val="000000"/>
              </w:rPr>
            </w:pPr>
            <w:r>
              <w:rPr>
                <w:rFonts w:ascii="Calibri" w:hAnsi="Calibri" w:cs="Calibri" w:hint="eastAsia"/>
                <w:color w:val="000000"/>
              </w:rPr>
              <w:t>A</w:t>
            </w:r>
            <w:r>
              <w:rPr>
                <w:rFonts w:ascii="Calibri" w:hAnsi="Calibri" w:cs="Calibri"/>
                <w:color w:val="000000"/>
              </w:rPr>
              <w:t>.7.3.y.1</w:t>
            </w:r>
          </w:p>
          <w:p w14:paraId="5DDA5FFC" w14:textId="77777777" w:rsidR="004E2C9E" w:rsidRDefault="004E2C9E" w:rsidP="004E2C9E">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1DA6F69C" w14:textId="1DA1404F" w:rsidR="004E2C9E" w:rsidRPr="000A54A0" w:rsidRDefault="004E2C9E" w:rsidP="004E2C9E">
            <w:pPr>
              <w:pStyle w:val="af6"/>
              <w:numPr>
                <w:ilvl w:val="1"/>
                <w:numId w:val="23"/>
              </w:numPr>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tcPr>
          <w:p w14:paraId="294F7CA4" w14:textId="77777777" w:rsidR="004E2C9E" w:rsidRDefault="004E2C9E" w:rsidP="000A54A0">
            <w:pPr>
              <w:rPr>
                <w:rFonts w:ascii="Calibri" w:hAnsi="Calibri" w:cs="Calibri"/>
                <w:color w:val="000000"/>
              </w:rPr>
            </w:pPr>
          </w:p>
        </w:tc>
      </w:tr>
      <w:tr w:rsidR="0012595A" w14:paraId="55CCA98A" w14:textId="77777777" w:rsidTr="004E2C9E">
        <w:tc>
          <w:tcPr>
            <w:tcW w:w="1937" w:type="dxa"/>
          </w:tcPr>
          <w:p w14:paraId="28436BD9" w14:textId="77777777" w:rsidR="0012595A" w:rsidRDefault="0012595A" w:rsidP="0012595A">
            <w:pPr>
              <w:rPr>
                <w:rFonts w:ascii="Calibri" w:hAnsi="Calibri" w:cs="Calibri"/>
                <w:color w:val="000000"/>
              </w:rPr>
            </w:pPr>
            <w:r>
              <w:rPr>
                <w:rFonts w:ascii="Calibri" w:hAnsi="Calibri" w:cs="Calibri"/>
                <w:color w:val="000000"/>
              </w:rPr>
              <w:t>UL transmit timing requirements</w:t>
            </w:r>
          </w:p>
        </w:tc>
        <w:tc>
          <w:tcPr>
            <w:tcW w:w="4295" w:type="dxa"/>
          </w:tcPr>
          <w:p w14:paraId="01AF9DC4" w14:textId="77C106E8" w:rsidR="0012595A" w:rsidRPr="00C003B4" w:rsidRDefault="00C003B4" w:rsidP="00C003B4">
            <w:pPr>
              <w:rPr>
                <w:rFonts w:ascii="Calibri" w:hAnsi="Calibri" w:cs="Calibri"/>
                <w:color w:val="000000"/>
              </w:rPr>
            </w:pPr>
            <w:r>
              <w:rPr>
                <w:rFonts w:ascii="Calibri" w:hAnsi="Calibri" w:cs="Calibri" w:hint="eastAsia"/>
                <w:color w:val="000000"/>
              </w:rPr>
              <w:t>N</w:t>
            </w:r>
            <w:r>
              <w:rPr>
                <w:rFonts w:ascii="Calibri" w:hAnsi="Calibri" w:cs="Calibri"/>
                <w:color w:val="000000"/>
              </w:rPr>
              <w:t xml:space="preserve">o need to </w:t>
            </w:r>
            <w:r w:rsidR="00CA0266">
              <w:rPr>
                <w:rFonts w:ascii="Calibri" w:hAnsi="Calibri" w:cs="Calibri"/>
                <w:color w:val="000000"/>
              </w:rPr>
              <w:t xml:space="preserve">have independent </w:t>
            </w:r>
            <w:r>
              <w:rPr>
                <w:rFonts w:ascii="Calibri" w:hAnsi="Calibri" w:cs="Calibri"/>
                <w:color w:val="000000"/>
              </w:rPr>
              <w:t>test</w:t>
            </w:r>
            <w:r w:rsidR="00CA0266">
              <w:rPr>
                <w:rFonts w:ascii="Calibri" w:hAnsi="Calibri" w:cs="Calibri"/>
                <w:color w:val="000000"/>
              </w:rPr>
              <w:t xml:space="preserve"> case</w:t>
            </w:r>
            <w:r w:rsidR="00855CFF">
              <w:rPr>
                <w:rFonts w:ascii="Calibri" w:hAnsi="Calibri" w:cs="Calibri"/>
                <w:color w:val="000000"/>
              </w:rPr>
              <w:t xml:space="preserve"> as can be tested</w:t>
            </w:r>
            <w:r w:rsidR="00573EDB">
              <w:rPr>
                <w:rFonts w:ascii="Calibri" w:hAnsi="Calibri" w:cs="Calibri"/>
                <w:color w:val="000000"/>
              </w:rPr>
              <w:t xml:space="preserve"> in TCs</w:t>
            </w:r>
            <w:r w:rsidR="00855CFF">
              <w:rPr>
                <w:rFonts w:ascii="Calibri" w:hAnsi="Calibri" w:cs="Calibri"/>
                <w:color w:val="000000"/>
              </w:rPr>
              <w:t xml:space="preserve"> for cell switch requirements</w:t>
            </w:r>
          </w:p>
        </w:tc>
        <w:tc>
          <w:tcPr>
            <w:tcW w:w="2688" w:type="dxa"/>
          </w:tcPr>
          <w:p w14:paraId="494421AC" w14:textId="53977A43" w:rsidR="0012595A" w:rsidRPr="00855CFF" w:rsidRDefault="0012595A" w:rsidP="0012595A">
            <w:pPr>
              <w:rPr>
                <w:rFonts w:ascii="Calibri" w:hAnsi="Calibri" w:cs="Calibri"/>
                <w:color w:val="000000"/>
              </w:rPr>
            </w:pPr>
          </w:p>
        </w:tc>
      </w:tr>
      <w:tr w:rsidR="00855CFF" w14:paraId="6968B970" w14:textId="77777777" w:rsidTr="00855CFF">
        <w:trPr>
          <w:trHeight w:val="185"/>
        </w:trPr>
        <w:tc>
          <w:tcPr>
            <w:tcW w:w="1937" w:type="dxa"/>
            <w:vMerge w:val="restart"/>
          </w:tcPr>
          <w:p w14:paraId="2790ECC0" w14:textId="5642E89D" w:rsidR="00855CFF" w:rsidRDefault="00855CFF" w:rsidP="0012595A">
            <w:pPr>
              <w:rPr>
                <w:rFonts w:ascii="Calibri" w:hAnsi="Calibri" w:cs="Calibri"/>
                <w:color w:val="000000"/>
              </w:rPr>
            </w:pPr>
            <w:r w:rsidRPr="00855CFF">
              <w:rPr>
                <w:rFonts w:ascii="Calibri" w:hAnsi="Calibri" w:cs="Calibri"/>
                <w:color w:val="000000"/>
              </w:rPr>
              <w:t>PDCCH-order RACH on neighbor cell</w:t>
            </w:r>
          </w:p>
        </w:tc>
        <w:tc>
          <w:tcPr>
            <w:tcW w:w="4295" w:type="dxa"/>
          </w:tcPr>
          <w:p w14:paraId="41C13E55" w14:textId="57454365" w:rsidR="0079041B" w:rsidRDefault="009B7CCB" w:rsidP="0012595A">
            <w:pPr>
              <w:rPr>
                <w:rFonts w:ascii="Calibri" w:hAnsi="Calibri" w:cs="Calibri"/>
                <w:color w:val="000000"/>
              </w:rPr>
            </w:pPr>
            <w:r>
              <w:rPr>
                <w:rFonts w:ascii="Calibri" w:hAnsi="Calibri" w:cs="Calibri"/>
                <w:color w:val="000000"/>
              </w:rPr>
              <w:t>A.6.</w:t>
            </w:r>
            <w:r w:rsidR="0079041B">
              <w:rPr>
                <w:rFonts w:ascii="Calibri" w:hAnsi="Calibri" w:cs="Calibri"/>
                <w:color w:val="000000"/>
              </w:rPr>
              <w:t>5.x.1</w:t>
            </w:r>
          </w:p>
          <w:p w14:paraId="76D3C299" w14:textId="1A70B7FB" w:rsidR="00855CFF" w:rsidRDefault="00855CFF" w:rsidP="0079041B">
            <w:pPr>
              <w:pStyle w:val="af6"/>
              <w:numPr>
                <w:ilvl w:val="0"/>
                <w:numId w:val="23"/>
              </w:numPr>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sidR="0079041B">
              <w:rPr>
                <w:rFonts w:ascii="Calibri" w:hAnsi="Calibri" w:cs="Calibri"/>
                <w:color w:val="000000"/>
              </w:rPr>
              <w:t>frequency target cell in FR1</w:t>
            </w:r>
          </w:p>
          <w:p w14:paraId="683BDC81" w14:textId="5006322B" w:rsidR="00855CFF" w:rsidRPr="0079041B" w:rsidRDefault="0079041B" w:rsidP="0012595A">
            <w:pPr>
              <w:pStyle w:val="af6"/>
              <w:numPr>
                <w:ilvl w:val="0"/>
                <w:numId w:val="23"/>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 xml:space="preserve">ACH BW is </w:t>
            </w:r>
            <w:r w:rsidR="009432D2">
              <w:rPr>
                <w:rFonts w:ascii="Calibri" w:hAnsi="Calibri" w:cs="Calibri"/>
                <w:color w:val="000000"/>
                <w:lang w:eastAsia="zh-CN"/>
              </w:rPr>
              <w:t>within</w:t>
            </w:r>
            <w:r>
              <w:rPr>
                <w:rFonts w:ascii="Calibri" w:hAnsi="Calibri" w:cs="Calibri"/>
                <w:color w:val="000000"/>
                <w:lang w:eastAsia="zh-CN"/>
              </w:rPr>
              <w:t xml:space="preserve"> active BWP </w:t>
            </w:r>
          </w:p>
        </w:tc>
        <w:tc>
          <w:tcPr>
            <w:tcW w:w="2688" w:type="dxa"/>
            <w:vMerge w:val="restart"/>
          </w:tcPr>
          <w:p w14:paraId="5B871CCD" w14:textId="17BB152C" w:rsidR="00855CFF" w:rsidRPr="00D957AF" w:rsidRDefault="00855CFF" w:rsidP="0012595A">
            <w:pPr>
              <w:rPr>
                <w:rFonts w:ascii="Calibri" w:hAnsi="Calibri" w:cs="Calibri"/>
                <w:color w:val="000000"/>
              </w:rPr>
            </w:pPr>
          </w:p>
        </w:tc>
      </w:tr>
      <w:tr w:rsidR="00855CFF" w14:paraId="78D3C325" w14:textId="77777777" w:rsidTr="004E2C9E">
        <w:trPr>
          <w:trHeight w:val="182"/>
        </w:trPr>
        <w:tc>
          <w:tcPr>
            <w:tcW w:w="1937" w:type="dxa"/>
            <w:vMerge/>
          </w:tcPr>
          <w:p w14:paraId="612B4EE3" w14:textId="77777777" w:rsidR="00855CFF" w:rsidRPr="00855CFF" w:rsidRDefault="00855CFF" w:rsidP="0012595A">
            <w:pPr>
              <w:rPr>
                <w:rFonts w:ascii="Calibri" w:hAnsi="Calibri" w:cs="Calibri"/>
                <w:color w:val="000000"/>
              </w:rPr>
            </w:pPr>
          </w:p>
        </w:tc>
        <w:tc>
          <w:tcPr>
            <w:tcW w:w="4295" w:type="dxa"/>
          </w:tcPr>
          <w:p w14:paraId="66101E99" w14:textId="43CB14B4" w:rsidR="0079041B" w:rsidRDefault="0079041B" w:rsidP="0079041B">
            <w:pPr>
              <w:rPr>
                <w:rFonts w:ascii="Calibri" w:hAnsi="Calibri" w:cs="Calibri"/>
                <w:color w:val="000000"/>
              </w:rPr>
            </w:pPr>
            <w:r>
              <w:rPr>
                <w:rFonts w:ascii="Calibri" w:hAnsi="Calibri" w:cs="Calibri"/>
                <w:color w:val="000000"/>
              </w:rPr>
              <w:t>A.6.5.x.2</w:t>
            </w:r>
          </w:p>
          <w:p w14:paraId="1372BC69" w14:textId="57AF574D" w:rsidR="0079041B" w:rsidRDefault="0079041B" w:rsidP="0079041B">
            <w:pPr>
              <w:pStyle w:val="af6"/>
              <w:numPr>
                <w:ilvl w:val="0"/>
                <w:numId w:val="23"/>
              </w:numPr>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w:t>
            </w:r>
            <w:r>
              <w:rPr>
                <w:rFonts w:ascii="Calibri" w:hAnsi="Calibri" w:cs="Calibri"/>
                <w:color w:val="000000"/>
              </w:rPr>
              <w:t>er</w:t>
            </w:r>
            <w:r w:rsidRPr="0079041B">
              <w:rPr>
                <w:rFonts w:ascii="Calibri" w:hAnsi="Calibri" w:cs="Calibri"/>
                <w:color w:val="000000"/>
              </w:rPr>
              <w:t>-</w:t>
            </w:r>
            <w:r>
              <w:rPr>
                <w:rFonts w:ascii="Calibri" w:hAnsi="Calibri" w:cs="Calibri"/>
                <w:color w:val="000000"/>
              </w:rPr>
              <w:t>frequency target cell in FR1</w:t>
            </w:r>
          </w:p>
          <w:p w14:paraId="557E51C0" w14:textId="4FB439EE" w:rsidR="00855CFF" w:rsidRPr="0079041B" w:rsidRDefault="0079041B" w:rsidP="0012595A">
            <w:pPr>
              <w:pStyle w:val="af6"/>
              <w:numPr>
                <w:ilvl w:val="0"/>
                <w:numId w:val="23"/>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ACH BW is outside any configured BWP</w:t>
            </w:r>
          </w:p>
        </w:tc>
        <w:tc>
          <w:tcPr>
            <w:tcW w:w="2688" w:type="dxa"/>
            <w:vMerge/>
          </w:tcPr>
          <w:p w14:paraId="6A13132E" w14:textId="77777777" w:rsidR="00855CFF" w:rsidRDefault="00855CFF" w:rsidP="0012595A">
            <w:pPr>
              <w:rPr>
                <w:rFonts w:ascii="Calibri" w:hAnsi="Calibri" w:cs="Calibri"/>
                <w:strike/>
                <w:color w:val="000000"/>
              </w:rPr>
            </w:pPr>
          </w:p>
        </w:tc>
      </w:tr>
      <w:tr w:rsidR="0079041B" w14:paraId="454FCA53" w14:textId="77777777" w:rsidTr="004E2C9E">
        <w:trPr>
          <w:trHeight w:val="182"/>
        </w:trPr>
        <w:tc>
          <w:tcPr>
            <w:tcW w:w="1937" w:type="dxa"/>
            <w:vMerge/>
          </w:tcPr>
          <w:p w14:paraId="6EF250CF" w14:textId="77777777" w:rsidR="0079041B" w:rsidRPr="00855CFF" w:rsidRDefault="0079041B" w:rsidP="0079041B">
            <w:pPr>
              <w:rPr>
                <w:rFonts w:ascii="Calibri" w:hAnsi="Calibri" w:cs="Calibri"/>
                <w:color w:val="000000"/>
              </w:rPr>
            </w:pPr>
          </w:p>
        </w:tc>
        <w:tc>
          <w:tcPr>
            <w:tcW w:w="4295" w:type="dxa"/>
          </w:tcPr>
          <w:p w14:paraId="6DAC54F9" w14:textId="6AECCA93" w:rsidR="0079041B" w:rsidRDefault="0079041B" w:rsidP="0079041B">
            <w:pPr>
              <w:rPr>
                <w:rFonts w:ascii="Calibri" w:hAnsi="Calibri" w:cs="Calibri"/>
                <w:color w:val="000000"/>
              </w:rPr>
            </w:pPr>
            <w:r>
              <w:rPr>
                <w:rFonts w:ascii="Calibri" w:hAnsi="Calibri" w:cs="Calibri"/>
                <w:color w:val="000000"/>
              </w:rPr>
              <w:t>A.7.5.x.1</w:t>
            </w:r>
          </w:p>
          <w:p w14:paraId="0744D76F" w14:textId="55F7BBF1" w:rsidR="0079041B" w:rsidRDefault="0079041B" w:rsidP="0079041B">
            <w:pPr>
              <w:pStyle w:val="af6"/>
              <w:numPr>
                <w:ilvl w:val="0"/>
                <w:numId w:val="23"/>
              </w:numPr>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FR2</w:t>
            </w:r>
          </w:p>
          <w:p w14:paraId="61130477" w14:textId="7F280A21" w:rsidR="0079041B" w:rsidRDefault="0079041B" w:rsidP="0079041B">
            <w:pPr>
              <w:pStyle w:val="af6"/>
              <w:numPr>
                <w:ilvl w:val="0"/>
                <w:numId w:val="23"/>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 xml:space="preserve">ACH BW is </w:t>
            </w:r>
            <w:r w:rsidR="009432D2">
              <w:rPr>
                <w:rFonts w:ascii="Calibri" w:hAnsi="Calibri" w:cs="Calibri"/>
                <w:color w:val="000000"/>
                <w:lang w:eastAsia="zh-CN"/>
              </w:rPr>
              <w:t>within</w:t>
            </w:r>
            <w:r>
              <w:rPr>
                <w:rFonts w:ascii="Calibri" w:hAnsi="Calibri" w:cs="Calibri"/>
                <w:color w:val="000000"/>
                <w:lang w:eastAsia="zh-CN"/>
              </w:rPr>
              <w:t xml:space="preserve"> active BWP</w:t>
            </w:r>
          </w:p>
        </w:tc>
        <w:tc>
          <w:tcPr>
            <w:tcW w:w="2688" w:type="dxa"/>
            <w:vMerge/>
          </w:tcPr>
          <w:p w14:paraId="319F3F65" w14:textId="77777777" w:rsidR="0079041B" w:rsidRDefault="0079041B" w:rsidP="0079041B">
            <w:pPr>
              <w:rPr>
                <w:rFonts w:ascii="Calibri" w:hAnsi="Calibri" w:cs="Calibri"/>
                <w:strike/>
                <w:color w:val="000000"/>
              </w:rPr>
            </w:pPr>
          </w:p>
        </w:tc>
      </w:tr>
      <w:tr w:rsidR="0079041B" w14:paraId="7AAB6F4D" w14:textId="77777777" w:rsidTr="004E2C9E">
        <w:trPr>
          <w:trHeight w:val="182"/>
        </w:trPr>
        <w:tc>
          <w:tcPr>
            <w:tcW w:w="1937" w:type="dxa"/>
            <w:vMerge/>
          </w:tcPr>
          <w:p w14:paraId="2111BAAE" w14:textId="77777777" w:rsidR="0079041B" w:rsidRPr="00855CFF" w:rsidRDefault="0079041B" w:rsidP="0079041B">
            <w:pPr>
              <w:rPr>
                <w:rFonts w:ascii="Calibri" w:hAnsi="Calibri" w:cs="Calibri"/>
                <w:color w:val="000000"/>
              </w:rPr>
            </w:pPr>
          </w:p>
        </w:tc>
        <w:tc>
          <w:tcPr>
            <w:tcW w:w="4295" w:type="dxa"/>
          </w:tcPr>
          <w:p w14:paraId="43249885" w14:textId="2295AC45" w:rsidR="0079041B" w:rsidRPr="0079041B" w:rsidRDefault="0079041B" w:rsidP="0079041B">
            <w:pPr>
              <w:rPr>
                <w:rFonts w:ascii="Calibri" w:hAnsi="Calibri" w:cs="Calibri"/>
                <w:color w:val="000000"/>
              </w:rPr>
            </w:pPr>
            <w:r w:rsidRPr="0079041B">
              <w:rPr>
                <w:rFonts w:ascii="Calibri" w:hAnsi="Calibri" w:cs="Calibri"/>
                <w:color w:val="000000"/>
              </w:rPr>
              <w:t>A.</w:t>
            </w:r>
            <w:r>
              <w:rPr>
                <w:rFonts w:ascii="Calibri" w:hAnsi="Calibri" w:cs="Calibri"/>
                <w:color w:val="000000"/>
              </w:rPr>
              <w:t>7</w:t>
            </w:r>
            <w:r w:rsidRPr="0079041B">
              <w:rPr>
                <w:rFonts w:ascii="Calibri" w:hAnsi="Calibri" w:cs="Calibri"/>
                <w:color w:val="000000"/>
              </w:rPr>
              <w:t>.5.x.2</w:t>
            </w:r>
          </w:p>
          <w:p w14:paraId="6DFC028D" w14:textId="2BD82837" w:rsidR="0079041B" w:rsidRDefault="0079041B" w:rsidP="0079041B">
            <w:pPr>
              <w:pStyle w:val="af6"/>
              <w:numPr>
                <w:ilvl w:val="0"/>
                <w:numId w:val="23"/>
              </w:numPr>
              <w:rPr>
                <w:rFonts w:ascii="Calibri" w:hAnsi="Calibri" w:cs="Calibri"/>
                <w:color w:val="000000"/>
                <w:lang w:eastAsia="zh-CN"/>
              </w:rPr>
            </w:pPr>
            <w:r w:rsidRPr="0079041B">
              <w:rPr>
                <w:rFonts w:ascii="Calibri" w:hAnsi="Calibri" w:cs="Calibri" w:hint="eastAsia"/>
                <w:color w:val="000000"/>
                <w:lang w:eastAsia="zh-CN"/>
              </w:rPr>
              <w:t>i</w:t>
            </w:r>
            <w:r w:rsidRPr="0079041B">
              <w:rPr>
                <w:rFonts w:ascii="Calibri" w:hAnsi="Calibri" w:cs="Calibri"/>
                <w:color w:val="000000"/>
                <w:lang w:eastAsia="zh-CN"/>
              </w:rPr>
              <w:t>nt</w:t>
            </w:r>
            <w:r>
              <w:rPr>
                <w:rFonts w:ascii="Calibri" w:hAnsi="Calibri" w:cs="Calibri"/>
                <w:color w:val="000000"/>
                <w:lang w:eastAsia="zh-CN"/>
              </w:rPr>
              <w:t>er</w:t>
            </w:r>
            <w:r w:rsidRPr="0079041B">
              <w:rPr>
                <w:rFonts w:ascii="Calibri" w:hAnsi="Calibri" w:cs="Calibri"/>
                <w:color w:val="000000"/>
                <w:lang w:eastAsia="zh-CN"/>
              </w:rPr>
              <w:t>-</w:t>
            </w:r>
            <w:r>
              <w:rPr>
                <w:rFonts w:ascii="Calibri" w:hAnsi="Calibri" w:cs="Calibri"/>
                <w:color w:val="000000"/>
                <w:lang w:eastAsia="zh-CN"/>
              </w:rPr>
              <w:t>frequency target cell in FR2</w:t>
            </w:r>
          </w:p>
          <w:p w14:paraId="40336799" w14:textId="77FACC10" w:rsidR="0079041B" w:rsidRDefault="0079041B" w:rsidP="0079041B">
            <w:pPr>
              <w:pStyle w:val="af6"/>
              <w:numPr>
                <w:ilvl w:val="0"/>
                <w:numId w:val="23"/>
              </w:numPr>
              <w:rPr>
                <w:rFonts w:ascii="Calibri" w:hAnsi="Calibri" w:cs="Calibri"/>
                <w:color w:val="000000"/>
                <w:lang w:eastAsia="zh-CN"/>
              </w:rPr>
            </w:pPr>
            <w:r>
              <w:rPr>
                <w:rFonts w:ascii="Calibri" w:hAnsi="Calibri" w:cs="Calibri" w:hint="eastAsia"/>
                <w:color w:val="000000"/>
                <w:lang w:eastAsia="zh-CN"/>
              </w:rPr>
              <w:t>R</w:t>
            </w:r>
            <w:r>
              <w:rPr>
                <w:rFonts w:ascii="Calibri" w:hAnsi="Calibri" w:cs="Calibri"/>
                <w:color w:val="000000"/>
                <w:lang w:eastAsia="zh-CN"/>
              </w:rPr>
              <w:t>ACH BW is outside any configured BWP</w:t>
            </w:r>
          </w:p>
        </w:tc>
        <w:tc>
          <w:tcPr>
            <w:tcW w:w="2688" w:type="dxa"/>
            <w:vMerge/>
          </w:tcPr>
          <w:p w14:paraId="0F1A2FE0" w14:textId="77777777" w:rsidR="0079041B" w:rsidRDefault="0079041B" w:rsidP="0079041B">
            <w:pPr>
              <w:rPr>
                <w:rFonts w:ascii="Calibri" w:hAnsi="Calibri" w:cs="Calibri"/>
                <w:strike/>
                <w:color w:val="000000"/>
              </w:rPr>
            </w:pPr>
          </w:p>
        </w:tc>
      </w:tr>
      <w:tr w:rsidR="00711576" w14:paraId="725FFF94" w14:textId="77777777" w:rsidTr="004E2C9E">
        <w:trPr>
          <w:trHeight w:val="248"/>
        </w:trPr>
        <w:tc>
          <w:tcPr>
            <w:tcW w:w="1937" w:type="dxa"/>
            <w:vMerge w:val="restart"/>
          </w:tcPr>
          <w:p w14:paraId="29C587D5" w14:textId="1CD7D4D5" w:rsidR="00711576" w:rsidRDefault="00711576" w:rsidP="0012595A">
            <w:p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for LTM</w:t>
            </w:r>
          </w:p>
          <w:p w14:paraId="19F8B9BE" w14:textId="77777777" w:rsidR="00711576" w:rsidRDefault="00711576" w:rsidP="0012595A">
            <w:pPr>
              <w:rPr>
                <w:rFonts w:ascii="Calibri" w:hAnsi="Calibri" w:cs="Calibri"/>
                <w:color w:val="000000"/>
              </w:rPr>
            </w:pPr>
          </w:p>
        </w:tc>
        <w:tc>
          <w:tcPr>
            <w:tcW w:w="4295" w:type="dxa"/>
          </w:tcPr>
          <w:p w14:paraId="45B05C1F" w14:textId="77777777" w:rsidR="00711576" w:rsidRDefault="00711576" w:rsidP="0012595A">
            <w:pPr>
              <w:rPr>
                <w:rFonts w:ascii="Calibri" w:hAnsi="Calibri" w:cs="Calibri"/>
                <w:color w:val="000000"/>
              </w:rPr>
            </w:pPr>
            <w:r>
              <w:rPr>
                <w:rFonts w:ascii="Calibri" w:hAnsi="Calibri" w:cs="Calibri" w:hint="eastAsia"/>
                <w:color w:val="000000"/>
              </w:rPr>
              <w:t>A</w:t>
            </w:r>
            <w:r>
              <w:rPr>
                <w:rFonts w:ascii="Calibri" w:hAnsi="Calibri" w:cs="Calibri"/>
                <w:color w:val="000000"/>
              </w:rPr>
              <w:t>.6.6.x.1</w:t>
            </w:r>
          </w:p>
          <w:p w14:paraId="2F7E07D8" w14:textId="3EA1216E" w:rsidR="00711576" w:rsidRDefault="00711576" w:rsidP="00CA0266">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24955039" w14:textId="64FD6542" w:rsidR="00711576" w:rsidRDefault="00711576" w:rsidP="00CA0266">
            <w:pPr>
              <w:pStyle w:val="af6"/>
              <w:numPr>
                <w:ilvl w:val="1"/>
                <w:numId w:val="23"/>
              </w:numPr>
              <w:rPr>
                <w:rFonts w:ascii="Calibri" w:hAnsi="Calibri" w:cs="Calibri"/>
                <w:color w:val="000000"/>
              </w:rPr>
            </w:pPr>
            <w:r>
              <w:rPr>
                <w:rFonts w:ascii="Calibri" w:hAnsi="Calibri" w:cs="Calibri"/>
                <w:color w:val="000000"/>
                <w:lang w:eastAsia="zh-CN"/>
              </w:rPr>
              <w:t>RTD&lt;CP</w:t>
            </w:r>
          </w:p>
          <w:p w14:paraId="68227F86" w14:textId="45895AB2" w:rsidR="00BF169E" w:rsidRDefault="00BF169E" w:rsidP="00BF169E">
            <w:pPr>
              <w:pStyle w:val="af6"/>
              <w:numPr>
                <w:ilvl w:val="2"/>
                <w:numId w:val="23"/>
              </w:numPr>
              <w:rPr>
                <w:rFonts w:ascii="Calibri" w:hAnsi="Calibri" w:cs="Calibri"/>
                <w:color w:val="000000"/>
              </w:rPr>
            </w:pPr>
            <w:r>
              <w:rPr>
                <w:rFonts w:ascii="Calibri" w:hAnsi="Calibri" w:cs="Calibri"/>
                <w:color w:val="000000"/>
                <w:lang w:eastAsia="zh-CN"/>
              </w:rPr>
              <w:t>UE does not support RTD&gt;CP</w:t>
            </w:r>
          </w:p>
          <w:p w14:paraId="44545461" w14:textId="77777777" w:rsidR="00711576" w:rsidRDefault="00711576" w:rsidP="00CA0266">
            <w:pPr>
              <w:pStyle w:val="af6"/>
              <w:numPr>
                <w:ilvl w:val="1"/>
                <w:numId w:val="23"/>
              </w:numPr>
              <w:rPr>
                <w:rFonts w:ascii="Calibri" w:hAnsi="Calibri" w:cs="Calibri"/>
                <w:color w:val="000000"/>
              </w:rPr>
            </w:pPr>
            <w:r>
              <w:rPr>
                <w:rFonts w:ascii="Calibri" w:hAnsi="Calibri" w:cs="Calibri"/>
                <w:color w:val="000000"/>
                <w:lang w:eastAsia="zh-CN"/>
              </w:rPr>
              <w:t>Single frequency layer</w:t>
            </w:r>
          </w:p>
          <w:p w14:paraId="1B6F0FF1" w14:textId="0A33D334" w:rsidR="00711576" w:rsidRPr="00711576" w:rsidRDefault="00711576" w:rsidP="00CA0266">
            <w:pPr>
              <w:pStyle w:val="af6"/>
              <w:numPr>
                <w:ilvl w:val="1"/>
                <w:numId w:val="23"/>
              </w:numPr>
              <w:rPr>
                <w:rFonts w:ascii="Calibri" w:hAnsi="Calibri" w:cs="Calibri"/>
                <w:color w:val="000000"/>
              </w:rPr>
            </w:pPr>
            <w:r>
              <w:rPr>
                <w:rFonts w:ascii="Calibri" w:hAnsi="Calibri" w:cs="Calibri"/>
                <w:color w:val="000000"/>
                <w:lang w:eastAsia="zh-CN"/>
              </w:rPr>
              <w:t>1 serving cell, 2 neighbor cells</w:t>
            </w:r>
          </w:p>
        </w:tc>
        <w:tc>
          <w:tcPr>
            <w:tcW w:w="2688" w:type="dxa"/>
            <w:vMerge w:val="restart"/>
          </w:tcPr>
          <w:p w14:paraId="761DDACE" w14:textId="7940DDF3" w:rsidR="00711576" w:rsidRDefault="00711576" w:rsidP="00711576">
            <w:pPr>
              <w:rPr>
                <w:rFonts w:ascii="Calibri" w:hAnsi="Calibri" w:cs="Calibri"/>
                <w:color w:val="000000"/>
              </w:rPr>
            </w:pPr>
            <w:r w:rsidRPr="004A3FA1">
              <w:rPr>
                <w:rFonts w:ascii="Calibri" w:hAnsi="Calibri" w:cs="Calibri"/>
                <w:color w:val="000000"/>
              </w:rPr>
              <w:t>UE capable of RTD&gt;CP does not need to test the test cases for RTD&lt;CP</w:t>
            </w:r>
            <w:r w:rsidR="004A3FA1">
              <w:rPr>
                <w:rFonts w:ascii="Calibri" w:hAnsi="Calibri" w:cs="Calibri"/>
                <w:color w:val="000000"/>
              </w:rPr>
              <w:t xml:space="preserve">. </w:t>
            </w:r>
            <w:r w:rsidR="004A3FA1" w:rsidRPr="004A3FA1">
              <w:rPr>
                <w:rFonts w:ascii="Calibri" w:hAnsi="Calibri" w:cs="Calibri" w:hint="eastAsia"/>
                <w:color w:val="000000"/>
              </w:rPr>
              <w:t>A</w:t>
            </w:r>
            <w:r w:rsidR="004A3FA1" w:rsidRPr="004A3FA1">
              <w:rPr>
                <w:rFonts w:ascii="Calibri" w:hAnsi="Calibri" w:cs="Calibri"/>
                <w:color w:val="000000"/>
              </w:rPr>
              <w:t>.7.6.x.3</w:t>
            </w:r>
            <w:r w:rsidR="004A3FA1">
              <w:rPr>
                <w:rFonts w:ascii="Calibri" w:hAnsi="Calibri" w:cs="Calibri"/>
                <w:color w:val="000000"/>
              </w:rPr>
              <w:t xml:space="preserve"> and </w:t>
            </w:r>
            <w:r w:rsidR="004A3FA1" w:rsidRPr="004A3FA1">
              <w:rPr>
                <w:rFonts w:ascii="Calibri" w:hAnsi="Calibri" w:cs="Calibri" w:hint="eastAsia"/>
                <w:color w:val="000000"/>
              </w:rPr>
              <w:t>A</w:t>
            </w:r>
            <w:r w:rsidR="004A3FA1" w:rsidRPr="004A3FA1">
              <w:rPr>
                <w:rFonts w:ascii="Calibri" w:hAnsi="Calibri" w:cs="Calibri"/>
                <w:color w:val="000000"/>
              </w:rPr>
              <w:t>.7.6.x.</w:t>
            </w:r>
            <w:r w:rsidR="004A3FA1">
              <w:rPr>
                <w:rFonts w:ascii="Calibri" w:hAnsi="Calibri" w:cs="Calibri"/>
                <w:color w:val="000000"/>
              </w:rPr>
              <w:t xml:space="preserve">4 may be not needed. It depends on the conclusion on UE behavior </w:t>
            </w:r>
            <w:r w:rsidR="00584234">
              <w:rPr>
                <w:rFonts w:ascii="Calibri" w:hAnsi="Calibri" w:cs="Calibri"/>
                <w:color w:val="000000"/>
              </w:rPr>
              <w:t>if not claiming to support RTD&gt;CP.</w:t>
            </w:r>
          </w:p>
        </w:tc>
      </w:tr>
      <w:tr w:rsidR="00711576" w14:paraId="329C6302" w14:textId="77777777" w:rsidTr="004E2C9E">
        <w:trPr>
          <w:trHeight w:val="246"/>
        </w:trPr>
        <w:tc>
          <w:tcPr>
            <w:tcW w:w="1937" w:type="dxa"/>
            <w:vMerge/>
          </w:tcPr>
          <w:p w14:paraId="2741AB24" w14:textId="77777777" w:rsidR="00711576" w:rsidRDefault="00711576" w:rsidP="0012595A">
            <w:pPr>
              <w:rPr>
                <w:rFonts w:ascii="Calibri" w:hAnsi="Calibri" w:cs="Calibri"/>
                <w:color w:val="000000"/>
              </w:rPr>
            </w:pPr>
          </w:p>
        </w:tc>
        <w:tc>
          <w:tcPr>
            <w:tcW w:w="4295" w:type="dxa"/>
          </w:tcPr>
          <w:p w14:paraId="1AC09406" w14:textId="6E34FEF3" w:rsidR="00711576" w:rsidRDefault="00711576" w:rsidP="00711576">
            <w:pPr>
              <w:rPr>
                <w:rFonts w:ascii="Calibri" w:hAnsi="Calibri" w:cs="Calibri"/>
                <w:color w:val="000000"/>
              </w:rPr>
            </w:pPr>
            <w:r>
              <w:rPr>
                <w:rFonts w:ascii="Calibri" w:hAnsi="Calibri" w:cs="Calibri" w:hint="eastAsia"/>
                <w:color w:val="000000"/>
              </w:rPr>
              <w:t>A</w:t>
            </w:r>
            <w:r>
              <w:rPr>
                <w:rFonts w:ascii="Calibri" w:hAnsi="Calibri" w:cs="Calibri"/>
                <w:color w:val="000000"/>
              </w:rPr>
              <w:t>.6.6.x.2</w:t>
            </w:r>
          </w:p>
          <w:p w14:paraId="68FB6033" w14:textId="77777777" w:rsidR="00711576" w:rsidRDefault="00711576" w:rsidP="00711576">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18016058" w14:textId="40004254" w:rsidR="00BF169E" w:rsidRDefault="00711576" w:rsidP="00711576">
            <w:pPr>
              <w:pStyle w:val="af6"/>
              <w:numPr>
                <w:ilvl w:val="1"/>
                <w:numId w:val="23"/>
              </w:numPr>
              <w:rPr>
                <w:rFonts w:ascii="Calibri" w:hAnsi="Calibri" w:cs="Calibri"/>
                <w:color w:val="000000"/>
              </w:rPr>
            </w:pPr>
            <w:r>
              <w:rPr>
                <w:rFonts w:ascii="Calibri" w:hAnsi="Calibri" w:cs="Calibri"/>
                <w:color w:val="000000"/>
                <w:lang w:eastAsia="zh-CN"/>
              </w:rPr>
              <w:t xml:space="preserve">RTD&gt;CP </w:t>
            </w:r>
          </w:p>
          <w:p w14:paraId="195B74EA" w14:textId="511F7987" w:rsidR="00711576" w:rsidRDefault="00711576" w:rsidP="00BF169E">
            <w:pPr>
              <w:pStyle w:val="af6"/>
              <w:numPr>
                <w:ilvl w:val="2"/>
                <w:numId w:val="23"/>
              </w:numPr>
              <w:rPr>
                <w:rFonts w:ascii="Calibri" w:hAnsi="Calibri" w:cs="Calibri"/>
                <w:color w:val="000000"/>
              </w:rPr>
            </w:pPr>
            <w:r>
              <w:rPr>
                <w:rFonts w:ascii="Calibri" w:hAnsi="Calibri" w:cs="Calibri"/>
                <w:color w:val="000000"/>
                <w:lang w:eastAsia="zh-CN"/>
              </w:rPr>
              <w:t>UE supports RTD&gt;CP</w:t>
            </w:r>
          </w:p>
          <w:p w14:paraId="3F861BB7" w14:textId="7CBB7EE6" w:rsidR="00BF169E" w:rsidRDefault="00BF169E" w:rsidP="00BF169E">
            <w:pPr>
              <w:pStyle w:val="af6"/>
              <w:numPr>
                <w:ilvl w:val="2"/>
                <w:numId w:val="23"/>
              </w:numPr>
              <w:rPr>
                <w:rFonts w:ascii="Calibri" w:hAnsi="Calibri" w:cs="Calibri"/>
                <w:color w:val="000000"/>
              </w:rPr>
            </w:pPr>
            <w:r>
              <w:rPr>
                <w:rFonts w:ascii="Calibri" w:hAnsi="Calibri" w:cs="Calibri" w:hint="eastAsia"/>
                <w:color w:val="000000"/>
                <w:lang w:eastAsia="zh-CN"/>
              </w:rPr>
              <w:t>T</w:t>
            </w:r>
            <w:r>
              <w:rPr>
                <w:rFonts w:ascii="Calibri" w:hAnsi="Calibri" w:cs="Calibri"/>
                <w:color w:val="000000"/>
                <w:lang w:eastAsia="zh-CN"/>
              </w:rPr>
              <w:t>BD: otherwise</w:t>
            </w:r>
          </w:p>
          <w:p w14:paraId="5D93054D" w14:textId="77777777" w:rsidR="00711576" w:rsidRDefault="00711576" w:rsidP="00711576">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1D4F5753" w14:textId="6C3F3243" w:rsidR="00711576" w:rsidRPr="00711576" w:rsidRDefault="00711576" w:rsidP="00711576">
            <w:pPr>
              <w:pStyle w:val="af6"/>
              <w:numPr>
                <w:ilvl w:val="1"/>
                <w:numId w:val="23"/>
              </w:numPr>
              <w:rPr>
                <w:rFonts w:ascii="Calibri" w:hAnsi="Calibri" w:cs="Calibri"/>
                <w:color w:val="000000"/>
              </w:rPr>
            </w:pPr>
            <w:r>
              <w:rPr>
                <w:rFonts w:ascii="Calibri" w:hAnsi="Calibri" w:cs="Calibri"/>
                <w:color w:val="000000"/>
                <w:lang w:eastAsia="zh-CN"/>
              </w:rPr>
              <w:t>1 serving cell, 2 neighbor cells</w:t>
            </w:r>
          </w:p>
        </w:tc>
        <w:tc>
          <w:tcPr>
            <w:tcW w:w="2688" w:type="dxa"/>
            <w:vMerge/>
          </w:tcPr>
          <w:p w14:paraId="07D5DD6D" w14:textId="77777777" w:rsidR="00711576" w:rsidRDefault="00711576" w:rsidP="0012595A">
            <w:pPr>
              <w:rPr>
                <w:rFonts w:ascii="Calibri" w:hAnsi="Calibri" w:cs="Calibri"/>
                <w:color w:val="000000"/>
              </w:rPr>
            </w:pPr>
          </w:p>
        </w:tc>
      </w:tr>
      <w:tr w:rsidR="00711576" w14:paraId="44D716C1" w14:textId="77777777" w:rsidTr="004E2C9E">
        <w:trPr>
          <w:trHeight w:val="246"/>
        </w:trPr>
        <w:tc>
          <w:tcPr>
            <w:tcW w:w="1937" w:type="dxa"/>
            <w:vMerge/>
          </w:tcPr>
          <w:p w14:paraId="348F1759" w14:textId="77777777" w:rsidR="00711576" w:rsidRDefault="00711576" w:rsidP="00711576">
            <w:pPr>
              <w:rPr>
                <w:rFonts w:ascii="Calibri" w:hAnsi="Calibri" w:cs="Calibri"/>
                <w:color w:val="000000"/>
              </w:rPr>
            </w:pPr>
          </w:p>
        </w:tc>
        <w:tc>
          <w:tcPr>
            <w:tcW w:w="4295" w:type="dxa"/>
          </w:tcPr>
          <w:p w14:paraId="3D20B8C4" w14:textId="5BCC63BC" w:rsidR="00711576" w:rsidRDefault="00711576" w:rsidP="00711576">
            <w:pPr>
              <w:rPr>
                <w:rFonts w:ascii="Calibri" w:hAnsi="Calibri" w:cs="Calibri"/>
                <w:color w:val="000000"/>
              </w:rPr>
            </w:pPr>
            <w:r>
              <w:rPr>
                <w:rFonts w:ascii="Calibri" w:hAnsi="Calibri" w:cs="Calibri" w:hint="eastAsia"/>
                <w:color w:val="000000"/>
              </w:rPr>
              <w:t>A</w:t>
            </w:r>
            <w:r>
              <w:rPr>
                <w:rFonts w:ascii="Calibri" w:hAnsi="Calibri" w:cs="Calibri"/>
                <w:color w:val="000000"/>
              </w:rPr>
              <w:t>.7.6.x.1</w:t>
            </w:r>
          </w:p>
          <w:p w14:paraId="2B5D0D4C" w14:textId="7036AB4E" w:rsidR="00711576" w:rsidRDefault="00711576" w:rsidP="00711576">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41B122FE" w14:textId="77777777" w:rsidR="00711576" w:rsidRDefault="00711576" w:rsidP="00711576">
            <w:pPr>
              <w:pStyle w:val="af6"/>
              <w:numPr>
                <w:ilvl w:val="1"/>
                <w:numId w:val="23"/>
              </w:numPr>
              <w:rPr>
                <w:rFonts w:ascii="Calibri" w:hAnsi="Calibri" w:cs="Calibri"/>
                <w:color w:val="000000"/>
              </w:rPr>
            </w:pPr>
            <w:r>
              <w:rPr>
                <w:rFonts w:ascii="Calibri" w:hAnsi="Calibri" w:cs="Calibri"/>
                <w:color w:val="000000"/>
                <w:lang w:eastAsia="zh-CN"/>
              </w:rPr>
              <w:t>RTD&lt;CP</w:t>
            </w:r>
          </w:p>
          <w:p w14:paraId="0ED181F8" w14:textId="77777777" w:rsidR="00711576" w:rsidRDefault="00711576" w:rsidP="00711576">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707F8014" w14:textId="4318F91F" w:rsidR="00711576" w:rsidRPr="00711576" w:rsidRDefault="00711576" w:rsidP="00711576">
            <w:pPr>
              <w:pStyle w:val="af6"/>
              <w:numPr>
                <w:ilvl w:val="1"/>
                <w:numId w:val="23"/>
              </w:numPr>
              <w:rPr>
                <w:rFonts w:ascii="Calibri" w:hAnsi="Calibri" w:cs="Calibri"/>
                <w:color w:val="000000"/>
              </w:rPr>
            </w:pPr>
            <w:r>
              <w:rPr>
                <w:rFonts w:ascii="Calibri" w:hAnsi="Calibri" w:cs="Calibri"/>
                <w:color w:val="000000"/>
                <w:lang w:eastAsia="zh-CN"/>
              </w:rPr>
              <w:t>1 serving cell, 2 neighbor cells, none of neighbor cells’ TCI state activated</w:t>
            </w:r>
          </w:p>
        </w:tc>
        <w:tc>
          <w:tcPr>
            <w:tcW w:w="2688" w:type="dxa"/>
            <w:vMerge/>
          </w:tcPr>
          <w:p w14:paraId="66617BCB" w14:textId="77777777" w:rsidR="00711576" w:rsidRDefault="00711576" w:rsidP="00711576">
            <w:pPr>
              <w:rPr>
                <w:rFonts w:ascii="Calibri" w:hAnsi="Calibri" w:cs="Calibri"/>
                <w:color w:val="000000"/>
              </w:rPr>
            </w:pPr>
          </w:p>
        </w:tc>
      </w:tr>
      <w:tr w:rsidR="00711576" w14:paraId="0C79F76D" w14:textId="77777777" w:rsidTr="004E2C9E">
        <w:trPr>
          <w:trHeight w:val="246"/>
        </w:trPr>
        <w:tc>
          <w:tcPr>
            <w:tcW w:w="1937" w:type="dxa"/>
            <w:vMerge/>
          </w:tcPr>
          <w:p w14:paraId="0A90B532" w14:textId="77777777" w:rsidR="00711576" w:rsidRDefault="00711576" w:rsidP="00711576">
            <w:pPr>
              <w:rPr>
                <w:rFonts w:ascii="Calibri" w:hAnsi="Calibri" w:cs="Calibri"/>
                <w:color w:val="000000"/>
              </w:rPr>
            </w:pPr>
          </w:p>
        </w:tc>
        <w:tc>
          <w:tcPr>
            <w:tcW w:w="4295" w:type="dxa"/>
          </w:tcPr>
          <w:p w14:paraId="4F787EAD" w14:textId="273BA5F6" w:rsidR="00711576" w:rsidRDefault="00711576" w:rsidP="00711576">
            <w:pPr>
              <w:rPr>
                <w:rFonts w:ascii="Calibri" w:hAnsi="Calibri" w:cs="Calibri"/>
                <w:color w:val="000000"/>
              </w:rPr>
            </w:pPr>
            <w:r>
              <w:rPr>
                <w:rFonts w:ascii="Calibri" w:hAnsi="Calibri" w:cs="Calibri" w:hint="eastAsia"/>
                <w:color w:val="000000"/>
              </w:rPr>
              <w:t>A</w:t>
            </w:r>
            <w:r>
              <w:rPr>
                <w:rFonts w:ascii="Calibri" w:hAnsi="Calibri" w:cs="Calibri"/>
                <w:color w:val="000000"/>
              </w:rPr>
              <w:t>.7.6.x.2</w:t>
            </w:r>
          </w:p>
          <w:p w14:paraId="5CA09560" w14:textId="495EFD61" w:rsidR="00711576" w:rsidRDefault="00711576" w:rsidP="00711576">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05E1381F" w14:textId="77777777" w:rsidR="00711576" w:rsidRDefault="00711576" w:rsidP="00711576">
            <w:pPr>
              <w:pStyle w:val="af6"/>
              <w:numPr>
                <w:ilvl w:val="1"/>
                <w:numId w:val="23"/>
              </w:numPr>
              <w:rPr>
                <w:rFonts w:ascii="Calibri" w:hAnsi="Calibri" w:cs="Calibri"/>
                <w:color w:val="000000"/>
              </w:rPr>
            </w:pPr>
            <w:r>
              <w:rPr>
                <w:rFonts w:ascii="Calibri" w:hAnsi="Calibri" w:cs="Calibri"/>
                <w:color w:val="000000"/>
                <w:lang w:eastAsia="zh-CN"/>
              </w:rPr>
              <w:t>RTD&lt;CP</w:t>
            </w:r>
          </w:p>
          <w:p w14:paraId="25458538" w14:textId="77777777" w:rsidR="00711576" w:rsidRDefault="00711576" w:rsidP="00711576">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6C83F2CA" w14:textId="111AEF8D" w:rsidR="00711576" w:rsidRPr="00711576" w:rsidRDefault="00711576" w:rsidP="00711576">
            <w:pPr>
              <w:pStyle w:val="af6"/>
              <w:numPr>
                <w:ilvl w:val="1"/>
                <w:numId w:val="23"/>
              </w:numPr>
              <w:rPr>
                <w:rFonts w:ascii="Calibri" w:hAnsi="Calibri" w:cs="Calibri"/>
                <w:color w:val="000000"/>
              </w:rPr>
            </w:pPr>
            <w:r w:rsidRPr="00711576">
              <w:rPr>
                <w:rFonts w:ascii="Calibri" w:hAnsi="Calibri" w:cs="Calibri"/>
                <w:color w:val="000000"/>
              </w:rPr>
              <w:t>1 serving cell, 2 neighbor cells, one of neighbor cells’ TCI state activated</w:t>
            </w:r>
          </w:p>
        </w:tc>
        <w:tc>
          <w:tcPr>
            <w:tcW w:w="2688" w:type="dxa"/>
            <w:vMerge/>
          </w:tcPr>
          <w:p w14:paraId="1D060EFE" w14:textId="77777777" w:rsidR="00711576" w:rsidRDefault="00711576" w:rsidP="00711576">
            <w:pPr>
              <w:rPr>
                <w:rFonts w:ascii="Calibri" w:hAnsi="Calibri" w:cs="Calibri"/>
                <w:color w:val="000000"/>
              </w:rPr>
            </w:pPr>
          </w:p>
        </w:tc>
      </w:tr>
      <w:tr w:rsidR="00711576" w14:paraId="0E2204B8" w14:textId="77777777" w:rsidTr="004E2C9E">
        <w:trPr>
          <w:trHeight w:val="246"/>
        </w:trPr>
        <w:tc>
          <w:tcPr>
            <w:tcW w:w="1937" w:type="dxa"/>
            <w:vMerge/>
          </w:tcPr>
          <w:p w14:paraId="439EF8F7" w14:textId="77777777" w:rsidR="00711576" w:rsidRDefault="00711576" w:rsidP="00711576">
            <w:pPr>
              <w:rPr>
                <w:rFonts w:ascii="Calibri" w:hAnsi="Calibri" w:cs="Calibri"/>
                <w:color w:val="000000"/>
              </w:rPr>
            </w:pPr>
          </w:p>
        </w:tc>
        <w:tc>
          <w:tcPr>
            <w:tcW w:w="4295" w:type="dxa"/>
          </w:tcPr>
          <w:p w14:paraId="0193B737" w14:textId="73C69526" w:rsidR="00711576" w:rsidRPr="00584234" w:rsidRDefault="004A3FA1" w:rsidP="00711576">
            <w:pPr>
              <w:rPr>
                <w:rFonts w:ascii="Calibri" w:hAnsi="Calibri" w:cs="Calibri"/>
                <w:color w:val="808080" w:themeColor="background1" w:themeShade="80"/>
              </w:rPr>
            </w:pPr>
            <w:r w:rsidRPr="00584234">
              <w:rPr>
                <w:rFonts w:ascii="Calibri" w:hAnsi="Calibri" w:cs="Calibri"/>
                <w:color w:val="808080" w:themeColor="background1" w:themeShade="80"/>
              </w:rPr>
              <w:t>[</w:t>
            </w:r>
            <w:r w:rsidR="00711576" w:rsidRPr="00584234">
              <w:rPr>
                <w:rFonts w:ascii="Calibri" w:hAnsi="Calibri" w:cs="Calibri" w:hint="eastAsia"/>
                <w:color w:val="808080" w:themeColor="background1" w:themeShade="80"/>
              </w:rPr>
              <w:t>A</w:t>
            </w:r>
            <w:r w:rsidR="00711576" w:rsidRPr="00584234">
              <w:rPr>
                <w:rFonts w:ascii="Calibri" w:hAnsi="Calibri" w:cs="Calibri"/>
                <w:color w:val="808080" w:themeColor="background1" w:themeShade="80"/>
              </w:rPr>
              <w:t>.7.6.x.3</w:t>
            </w:r>
          </w:p>
          <w:p w14:paraId="1AE85EE6" w14:textId="77777777" w:rsidR="00711576" w:rsidRPr="00584234" w:rsidRDefault="00711576" w:rsidP="00711576">
            <w:pPr>
              <w:pStyle w:val="af6"/>
              <w:numPr>
                <w:ilvl w:val="0"/>
                <w:numId w:val="23"/>
              </w:numPr>
              <w:rPr>
                <w:rFonts w:ascii="Calibri" w:hAnsi="Calibri" w:cs="Calibri"/>
                <w:color w:val="808080" w:themeColor="background1" w:themeShade="80"/>
              </w:rPr>
            </w:pPr>
            <w:r w:rsidRPr="00584234">
              <w:rPr>
                <w:rFonts w:ascii="Calibri" w:hAnsi="Calibri" w:cs="Calibri" w:hint="eastAsia"/>
                <w:color w:val="808080" w:themeColor="background1" w:themeShade="80"/>
              </w:rPr>
              <w:t>I</w:t>
            </w:r>
            <w:r w:rsidRPr="00584234">
              <w:rPr>
                <w:rFonts w:ascii="Calibri" w:hAnsi="Calibri" w:cs="Calibri"/>
                <w:color w:val="808080" w:themeColor="background1" w:themeShade="80"/>
              </w:rPr>
              <w:t>ntra-f L1-RSRP measurement in FR2</w:t>
            </w:r>
          </w:p>
          <w:p w14:paraId="5164A8AC" w14:textId="77777777" w:rsidR="00711576" w:rsidRPr="00584234" w:rsidRDefault="00711576" w:rsidP="00711576">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lang w:eastAsia="zh-CN"/>
              </w:rPr>
              <w:t>RTD&gt;CP and UE supports RTD&gt;CP</w:t>
            </w:r>
          </w:p>
          <w:p w14:paraId="59ACD1CC" w14:textId="77777777" w:rsidR="00584234" w:rsidRDefault="00711576"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rPr>
              <w:t>Single frequency layer</w:t>
            </w:r>
          </w:p>
          <w:p w14:paraId="44C20322" w14:textId="05A9AF0A" w:rsidR="00711576" w:rsidRPr="00584234" w:rsidRDefault="00711576"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rPr>
              <w:t>1 serving cell, 2 neighbor cells, none of neighbor cells’ TCI state activated</w:t>
            </w:r>
            <w:r w:rsidR="004A3FA1" w:rsidRPr="00584234">
              <w:rPr>
                <w:rFonts w:ascii="Calibri" w:hAnsi="Calibri" w:cs="Calibri"/>
                <w:color w:val="808080" w:themeColor="background1" w:themeShade="80"/>
              </w:rPr>
              <w:t>]</w:t>
            </w:r>
          </w:p>
        </w:tc>
        <w:tc>
          <w:tcPr>
            <w:tcW w:w="2688" w:type="dxa"/>
            <w:vMerge/>
          </w:tcPr>
          <w:p w14:paraId="61FEFC4D" w14:textId="77777777" w:rsidR="00711576" w:rsidRDefault="00711576" w:rsidP="00711576">
            <w:pPr>
              <w:rPr>
                <w:rFonts w:ascii="Calibri" w:hAnsi="Calibri" w:cs="Calibri"/>
                <w:color w:val="000000"/>
              </w:rPr>
            </w:pPr>
          </w:p>
        </w:tc>
      </w:tr>
      <w:tr w:rsidR="00711576" w14:paraId="01D25EE4" w14:textId="77777777" w:rsidTr="004E2C9E">
        <w:trPr>
          <w:trHeight w:val="246"/>
        </w:trPr>
        <w:tc>
          <w:tcPr>
            <w:tcW w:w="1937" w:type="dxa"/>
            <w:vMerge/>
          </w:tcPr>
          <w:p w14:paraId="6CD07F75" w14:textId="77777777" w:rsidR="00711576" w:rsidRDefault="00711576" w:rsidP="00711576">
            <w:pPr>
              <w:rPr>
                <w:rFonts w:ascii="Calibri" w:hAnsi="Calibri" w:cs="Calibri"/>
                <w:color w:val="000000"/>
              </w:rPr>
            </w:pPr>
          </w:p>
        </w:tc>
        <w:tc>
          <w:tcPr>
            <w:tcW w:w="4295" w:type="dxa"/>
          </w:tcPr>
          <w:p w14:paraId="4C56B5B6" w14:textId="63CB5582" w:rsidR="00711576" w:rsidRPr="00584234" w:rsidRDefault="004A3FA1" w:rsidP="00711576">
            <w:pPr>
              <w:rPr>
                <w:rFonts w:ascii="Calibri" w:hAnsi="Calibri" w:cs="Calibri"/>
                <w:color w:val="808080" w:themeColor="background1" w:themeShade="80"/>
              </w:rPr>
            </w:pPr>
            <w:r w:rsidRPr="00584234">
              <w:rPr>
                <w:rFonts w:ascii="Calibri" w:hAnsi="Calibri" w:cs="Calibri"/>
                <w:color w:val="808080" w:themeColor="background1" w:themeShade="80"/>
              </w:rPr>
              <w:t>[</w:t>
            </w:r>
            <w:r w:rsidR="00711576" w:rsidRPr="00584234">
              <w:rPr>
                <w:rFonts w:ascii="Calibri" w:hAnsi="Calibri" w:cs="Calibri" w:hint="eastAsia"/>
                <w:color w:val="808080" w:themeColor="background1" w:themeShade="80"/>
              </w:rPr>
              <w:t>A</w:t>
            </w:r>
            <w:r w:rsidR="00711576" w:rsidRPr="00584234">
              <w:rPr>
                <w:rFonts w:ascii="Calibri" w:hAnsi="Calibri" w:cs="Calibri"/>
                <w:color w:val="808080" w:themeColor="background1" w:themeShade="80"/>
              </w:rPr>
              <w:t>.7.6.x.4</w:t>
            </w:r>
          </w:p>
          <w:p w14:paraId="3585DD83" w14:textId="77777777" w:rsidR="00711576" w:rsidRPr="00584234" w:rsidRDefault="00711576" w:rsidP="00711576">
            <w:pPr>
              <w:pStyle w:val="af6"/>
              <w:numPr>
                <w:ilvl w:val="0"/>
                <w:numId w:val="23"/>
              </w:numPr>
              <w:rPr>
                <w:rFonts w:ascii="Calibri" w:hAnsi="Calibri" w:cs="Calibri"/>
                <w:color w:val="808080" w:themeColor="background1" w:themeShade="80"/>
              </w:rPr>
            </w:pPr>
            <w:r w:rsidRPr="00584234">
              <w:rPr>
                <w:rFonts w:ascii="Calibri" w:hAnsi="Calibri" w:cs="Calibri" w:hint="eastAsia"/>
                <w:color w:val="808080" w:themeColor="background1" w:themeShade="80"/>
              </w:rPr>
              <w:t>I</w:t>
            </w:r>
            <w:r w:rsidRPr="00584234">
              <w:rPr>
                <w:rFonts w:ascii="Calibri" w:hAnsi="Calibri" w:cs="Calibri"/>
                <w:color w:val="808080" w:themeColor="background1" w:themeShade="80"/>
              </w:rPr>
              <w:t>ntra-f L1-RSRP measurement in FR2</w:t>
            </w:r>
          </w:p>
          <w:p w14:paraId="6B8FAE9F" w14:textId="77777777" w:rsidR="00711576" w:rsidRPr="00584234" w:rsidRDefault="00711576" w:rsidP="00711576">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lang w:eastAsia="zh-CN"/>
              </w:rPr>
              <w:t>RTD&gt;CP and UE supports RTD&gt;CP</w:t>
            </w:r>
          </w:p>
          <w:p w14:paraId="18915E6C" w14:textId="77777777" w:rsidR="00584234" w:rsidRDefault="00711576"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rPr>
              <w:t>Single frequency layer</w:t>
            </w:r>
          </w:p>
          <w:p w14:paraId="15B6A378" w14:textId="5E0C4A75" w:rsidR="00711576" w:rsidRPr="00584234" w:rsidRDefault="00711576"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rPr>
              <w:t>1 serving cell, 2 neighbor cells, one of neighbor cells’ TCI state activated</w:t>
            </w:r>
            <w:r w:rsidR="004A3FA1" w:rsidRPr="00584234">
              <w:rPr>
                <w:rFonts w:ascii="Calibri" w:hAnsi="Calibri" w:cs="Calibri"/>
                <w:color w:val="808080" w:themeColor="background1" w:themeShade="80"/>
              </w:rPr>
              <w:t>]</w:t>
            </w:r>
          </w:p>
        </w:tc>
        <w:tc>
          <w:tcPr>
            <w:tcW w:w="2688" w:type="dxa"/>
            <w:vMerge/>
          </w:tcPr>
          <w:p w14:paraId="1AA9DEBB" w14:textId="77777777" w:rsidR="00711576" w:rsidRDefault="00711576" w:rsidP="00711576">
            <w:pPr>
              <w:rPr>
                <w:rFonts w:ascii="Calibri" w:hAnsi="Calibri" w:cs="Calibri"/>
                <w:color w:val="000000"/>
              </w:rPr>
            </w:pPr>
          </w:p>
        </w:tc>
      </w:tr>
      <w:tr w:rsidR="00104E55" w14:paraId="6DB5C313" w14:textId="77777777" w:rsidTr="004E2C9E">
        <w:trPr>
          <w:trHeight w:val="1254"/>
        </w:trPr>
        <w:tc>
          <w:tcPr>
            <w:tcW w:w="1937" w:type="dxa"/>
            <w:vMerge w:val="restart"/>
          </w:tcPr>
          <w:p w14:paraId="7199BC79" w14:textId="17701875" w:rsidR="00104E55" w:rsidRDefault="00104E55" w:rsidP="0012595A">
            <w:pPr>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w:t>
            </w:r>
          </w:p>
        </w:tc>
        <w:tc>
          <w:tcPr>
            <w:tcW w:w="4295" w:type="dxa"/>
          </w:tcPr>
          <w:p w14:paraId="67F19C9F" w14:textId="34B82D45" w:rsidR="00104E55" w:rsidRPr="00104E55" w:rsidRDefault="00104E55" w:rsidP="00104E55">
            <w:pPr>
              <w:rPr>
                <w:rFonts w:ascii="Calibri" w:hAnsi="Calibri" w:cs="Calibri"/>
                <w:color w:val="000000"/>
              </w:rPr>
            </w:pPr>
            <w:r>
              <w:rPr>
                <w:rFonts w:ascii="Calibri" w:hAnsi="Calibri" w:cs="Calibri" w:hint="eastAsia"/>
                <w:color w:val="000000"/>
              </w:rPr>
              <w:t>A</w:t>
            </w:r>
            <w:r>
              <w:rPr>
                <w:rFonts w:ascii="Calibri" w:hAnsi="Calibri" w:cs="Calibri"/>
                <w:color w:val="000000"/>
              </w:rPr>
              <w:t>.6.6.y.1</w:t>
            </w:r>
          </w:p>
          <w:p w14:paraId="7D337B3D" w14:textId="77777777" w:rsidR="00104E55" w:rsidRDefault="00104E55" w:rsidP="00104E55">
            <w:pPr>
              <w:pStyle w:val="af6"/>
              <w:numPr>
                <w:ilvl w:val="0"/>
                <w:numId w:val="23"/>
              </w:numPr>
              <w:rPr>
                <w:rFonts w:ascii="Calibri" w:hAnsi="Calibri" w:cs="Calibri"/>
                <w:color w:val="000000"/>
                <w:lang w:eastAsia="zh-CN"/>
              </w:rPr>
            </w:pPr>
            <w:r>
              <w:rPr>
                <w:rFonts w:ascii="Calibri" w:hAnsi="Calibri" w:cs="Calibri"/>
                <w:color w:val="000000"/>
                <w:lang w:eastAsia="zh-CN"/>
              </w:rPr>
              <w:t>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with Type 1 MG in FR1</w:t>
            </w:r>
          </w:p>
          <w:p w14:paraId="237E6ACF" w14:textId="705FF84E" w:rsidR="00104E55" w:rsidRDefault="00104E55" w:rsidP="00104E55">
            <w:pPr>
              <w:pStyle w:val="af6"/>
              <w:numPr>
                <w:ilvl w:val="1"/>
                <w:numId w:val="23"/>
              </w:numPr>
              <w:rPr>
                <w:rFonts w:ascii="Calibri" w:hAnsi="Calibri" w:cs="Calibri"/>
                <w:color w:val="000000"/>
                <w:lang w:eastAsia="zh-CN"/>
              </w:rPr>
            </w:pPr>
            <w:r>
              <w:rPr>
                <w:rFonts w:ascii="Calibri" w:hAnsi="Calibri" w:cs="Calibri" w:hint="eastAsia"/>
                <w:color w:val="000000"/>
                <w:lang w:eastAsia="zh-CN"/>
              </w:rPr>
              <w:t>R</w:t>
            </w:r>
            <w:r>
              <w:rPr>
                <w:rFonts w:ascii="Calibri" w:hAnsi="Calibri" w:cs="Calibri"/>
                <w:color w:val="000000"/>
                <w:lang w:eastAsia="zh-CN"/>
              </w:rPr>
              <w:t>TD&lt;CP</w:t>
            </w:r>
          </w:p>
          <w:p w14:paraId="4CC91B29" w14:textId="1C8E8B30" w:rsidR="00104E55" w:rsidRDefault="00104E55" w:rsidP="00104E55">
            <w:pPr>
              <w:pStyle w:val="af6"/>
              <w:numPr>
                <w:ilvl w:val="1"/>
                <w:numId w:val="23"/>
              </w:numPr>
              <w:rPr>
                <w:rFonts w:ascii="Calibri" w:hAnsi="Calibri" w:cs="Calibri"/>
                <w:color w:val="000000"/>
                <w:lang w:eastAsia="zh-CN"/>
              </w:rPr>
            </w:pPr>
            <w:r>
              <w:rPr>
                <w:rFonts w:ascii="Calibri" w:hAnsi="Calibri" w:cs="Calibri"/>
                <w:color w:val="000000"/>
                <w:lang w:eastAsia="zh-CN"/>
              </w:rPr>
              <w:t>With known SBI</w:t>
            </w:r>
          </w:p>
          <w:p w14:paraId="5F788025" w14:textId="5A23C5F1" w:rsidR="00104E55" w:rsidRPr="00104E55" w:rsidRDefault="00104E55" w:rsidP="00104E55">
            <w:pPr>
              <w:pStyle w:val="af6"/>
              <w:numPr>
                <w:ilvl w:val="1"/>
                <w:numId w:val="23"/>
              </w:numPr>
              <w:rPr>
                <w:rFonts w:ascii="Calibri" w:hAnsi="Calibri" w:cs="Calibri"/>
                <w:color w:val="000000"/>
                <w:lang w:eastAsia="zh-CN"/>
              </w:rPr>
            </w:pPr>
            <w:r w:rsidRPr="00711576">
              <w:rPr>
                <w:rFonts w:ascii="Calibri" w:hAnsi="Calibri" w:cs="Calibri"/>
                <w:color w:val="000000"/>
              </w:rPr>
              <w:t>2 neighbor cells</w:t>
            </w:r>
          </w:p>
        </w:tc>
        <w:tc>
          <w:tcPr>
            <w:tcW w:w="2688" w:type="dxa"/>
          </w:tcPr>
          <w:p w14:paraId="5E5E9638" w14:textId="6C1FEC26" w:rsidR="00104E55" w:rsidRDefault="00104E55" w:rsidP="0012595A">
            <w:pPr>
              <w:rPr>
                <w:rFonts w:ascii="Calibri" w:hAnsi="Calibri" w:cs="Calibri"/>
              </w:rPr>
            </w:pPr>
          </w:p>
        </w:tc>
      </w:tr>
      <w:tr w:rsidR="0012595A" w14:paraId="55C01202" w14:textId="77777777" w:rsidTr="004E2C9E">
        <w:tc>
          <w:tcPr>
            <w:tcW w:w="1937" w:type="dxa"/>
            <w:vMerge/>
          </w:tcPr>
          <w:p w14:paraId="0FEC65BB" w14:textId="77777777" w:rsidR="0012595A" w:rsidRDefault="0012595A" w:rsidP="0012595A">
            <w:pPr>
              <w:rPr>
                <w:rFonts w:ascii="Calibri" w:hAnsi="Calibri" w:cs="Calibri"/>
                <w:color w:val="000000"/>
              </w:rPr>
            </w:pPr>
          </w:p>
        </w:tc>
        <w:tc>
          <w:tcPr>
            <w:tcW w:w="4295" w:type="dxa"/>
          </w:tcPr>
          <w:p w14:paraId="4CAEB31F" w14:textId="6D2AF401" w:rsidR="00104E55" w:rsidRPr="00104E55" w:rsidRDefault="00104E55" w:rsidP="00104E55">
            <w:pPr>
              <w:rPr>
                <w:rFonts w:ascii="Calibri" w:hAnsi="Calibri" w:cs="Calibri"/>
                <w:color w:val="000000"/>
              </w:rPr>
            </w:pPr>
            <w:r>
              <w:rPr>
                <w:rFonts w:ascii="Calibri" w:hAnsi="Calibri" w:cs="Calibri" w:hint="eastAsia"/>
                <w:color w:val="000000"/>
              </w:rPr>
              <w:t>A</w:t>
            </w:r>
            <w:r>
              <w:rPr>
                <w:rFonts w:ascii="Calibri" w:hAnsi="Calibri" w:cs="Calibri"/>
                <w:color w:val="000000"/>
              </w:rPr>
              <w:t>.7.6.y.1</w:t>
            </w:r>
          </w:p>
          <w:p w14:paraId="651A8E57" w14:textId="3954FFC9" w:rsidR="00104E55" w:rsidRDefault="00104E55" w:rsidP="00104E55">
            <w:pPr>
              <w:pStyle w:val="af6"/>
              <w:numPr>
                <w:ilvl w:val="0"/>
                <w:numId w:val="23"/>
              </w:numPr>
              <w:rPr>
                <w:rFonts w:ascii="Calibri" w:hAnsi="Calibri" w:cs="Calibri"/>
                <w:color w:val="000000"/>
                <w:lang w:eastAsia="zh-CN"/>
              </w:rPr>
            </w:pPr>
            <w:r>
              <w:rPr>
                <w:rFonts w:ascii="Calibri" w:hAnsi="Calibri" w:cs="Calibri"/>
                <w:color w:val="000000"/>
                <w:lang w:eastAsia="zh-CN"/>
              </w:rPr>
              <w:t>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with Type 1 MG in FR2</w:t>
            </w:r>
          </w:p>
          <w:p w14:paraId="46D396E4" w14:textId="77777777" w:rsidR="00104E55" w:rsidRDefault="00104E55" w:rsidP="00104E55">
            <w:pPr>
              <w:pStyle w:val="af6"/>
              <w:numPr>
                <w:ilvl w:val="1"/>
                <w:numId w:val="23"/>
              </w:numPr>
              <w:rPr>
                <w:rFonts w:ascii="Calibri" w:hAnsi="Calibri" w:cs="Calibri"/>
                <w:color w:val="000000"/>
                <w:lang w:eastAsia="zh-CN"/>
              </w:rPr>
            </w:pPr>
            <w:r>
              <w:rPr>
                <w:rFonts w:ascii="Calibri" w:hAnsi="Calibri" w:cs="Calibri" w:hint="eastAsia"/>
                <w:color w:val="000000"/>
                <w:lang w:eastAsia="zh-CN"/>
              </w:rPr>
              <w:t>R</w:t>
            </w:r>
            <w:r>
              <w:rPr>
                <w:rFonts w:ascii="Calibri" w:hAnsi="Calibri" w:cs="Calibri"/>
                <w:color w:val="000000"/>
                <w:lang w:eastAsia="zh-CN"/>
              </w:rPr>
              <w:t>TD&lt;CP</w:t>
            </w:r>
          </w:p>
          <w:p w14:paraId="76FADA74" w14:textId="77777777" w:rsidR="00104E55" w:rsidRDefault="00104E55" w:rsidP="00104E55">
            <w:pPr>
              <w:pStyle w:val="af6"/>
              <w:numPr>
                <w:ilvl w:val="1"/>
                <w:numId w:val="23"/>
              </w:numPr>
              <w:rPr>
                <w:rFonts w:ascii="Calibri" w:hAnsi="Calibri" w:cs="Calibri"/>
                <w:color w:val="000000"/>
                <w:lang w:eastAsia="zh-CN"/>
              </w:rPr>
            </w:pPr>
            <w:r>
              <w:rPr>
                <w:rFonts w:ascii="Calibri" w:hAnsi="Calibri" w:cs="Calibri"/>
                <w:color w:val="000000"/>
                <w:lang w:eastAsia="zh-CN"/>
              </w:rPr>
              <w:t>With known SBI</w:t>
            </w:r>
          </w:p>
          <w:p w14:paraId="67FFBF00" w14:textId="131A6755" w:rsidR="0012595A" w:rsidRPr="00104E55" w:rsidRDefault="00104E55" w:rsidP="00104E55">
            <w:pPr>
              <w:pStyle w:val="af6"/>
              <w:numPr>
                <w:ilvl w:val="1"/>
                <w:numId w:val="23"/>
              </w:numPr>
              <w:rPr>
                <w:rFonts w:ascii="Calibri" w:hAnsi="Calibri" w:cs="Calibri"/>
                <w:color w:val="000000"/>
                <w:lang w:eastAsia="zh-CN"/>
              </w:rPr>
            </w:pPr>
            <w:r w:rsidRPr="00104E55">
              <w:rPr>
                <w:rFonts w:ascii="Calibri" w:hAnsi="Calibri" w:cs="Calibri"/>
                <w:color w:val="000000"/>
              </w:rPr>
              <w:t>2 neighbor cells</w:t>
            </w:r>
          </w:p>
        </w:tc>
        <w:tc>
          <w:tcPr>
            <w:tcW w:w="2688" w:type="dxa"/>
          </w:tcPr>
          <w:p w14:paraId="594F641A" w14:textId="0CE599B0" w:rsidR="0012595A" w:rsidRDefault="0012595A" w:rsidP="0012595A">
            <w:pPr>
              <w:rPr>
                <w:rFonts w:ascii="Calibri" w:hAnsi="Calibri" w:cs="Calibri"/>
                <w:color w:val="000000"/>
              </w:rPr>
            </w:pPr>
          </w:p>
        </w:tc>
      </w:tr>
      <w:tr w:rsidR="004A3FA1" w:rsidRPr="00061447" w14:paraId="5ED81F19" w14:textId="77777777" w:rsidTr="004E2C9E">
        <w:tc>
          <w:tcPr>
            <w:tcW w:w="1937" w:type="dxa"/>
            <w:vMerge w:val="restart"/>
          </w:tcPr>
          <w:p w14:paraId="32A98FDB" w14:textId="061A6B67" w:rsidR="004A3FA1" w:rsidRDefault="004A3FA1" w:rsidP="00ED3540">
            <w:p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for LTM</w:t>
            </w:r>
          </w:p>
          <w:p w14:paraId="447FCB64" w14:textId="72E2A414" w:rsidR="004A3FA1" w:rsidRPr="00061447" w:rsidRDefault="004A3FA1" w:rsidP="00ED3540">
            <w:pPr>
              <w:rPr>
                <w:rFonts w:ascii="Calibri" w:hAnsi="Calibri" w:cs="Calibri"/>
                <w:color w:val="000000"/>
              </w:rPr>
            </w:pPr>
          </w:p>
        </w:tc>
        <w:tc>
          <w:tcPr>
            <w:tcW w:w="4295" w:type="dxa"/>
          </w:tcPr>
          <w:p w14:paraId="6728B37A" w14:textId="422D9FFE" w:rsidR="004A3FA1" w:rsidRDefault="004A3FA1" w:rsidP="00ED3540">
            <w:pPr>
              <w:rPr>
                <w:rFonts w:ascii="Calibri" w:hAnsi="Calibri" w:cs="Calibri"/>
                <w:color w:val="000000"/>
              </w:rPr>
            </w:pPr>
            <w:r>
              <w:rPr>
                <w:rFonts w:ascii="Calibri" w:hAnsi="Calibri" w:cs="Calibri" w:hint="eastAsia"/>
                <w:color w:val="000000"/>
              </w:rPr>
              <w:t>A</w:t>
            </w:r>
            <w:r>
              <w:rPr>
                <w:rFonts w:ascii="Calibri" w:hAnsi="Calibri" w:cs="Calibri"/>
                <w:color w:val="000000"/>
              </w:rPr>
              <w:t>.6.6.z.1</w:t>
            </w:r>
          </w:p>
          <w:p w14:paraId="1F7A3ED1" w14:textId="22F829FF" w:rsidR="004A3FA1" w:rsidRDefault="004A3FA1" w:rsidP="00ED3540">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FR1</w:t>
            </w:r>
          </w:p>
          <w:p w14:paraId="2FC89631" w14:textId="77777777" w:rsidR="004A3FA1" w:rsidRDefault="004A3FA1" w:rsidP="00ED3540">
            <w:pPr>
              <w:pStyle w:val="af6"/>
              <w:numPr>
                <w:ilvl w:val="1"/>
                <w:numId w:val="23"/>
              </w:numPr>
              <w:rPr>
                <w:rFonts w:ascii="Calibri" w:hAnsi="Calibri" w:cs="Calibri"/>
                <w:color w:val="000000"/>
              </w:rPr>
            </w:pPr>
            <w:r>
              <w:rPr>
                <w:rFonts w:ascii="Calibri" w:hAnsi="Calibri" w:cs="Calibri"/>
                <w:color w:val="000000"/>
                <w:lang w:eastAsia="zh-CN"/>
              </w:rPr>
              <w:t>RTD&lt;CP</w:t>
            </w:r>
          </w:p>
          <w:p w14:paraId="460C325F" w14:textId="77777777" w:rsidR="004A3FA1" w:rsidRDefault="004A3FA1" w:rsidP="00104E55">
            <w:pPr>
              <w:pStyle w:val="af6"/>
              <w:numPr>
                <w:ilvl w:val="1"/>
                <w:numId w:val="23"/>
              </w:numPr>
              <w:rPr>
                <w:rFonts w:ascii="Calibri" w:hAnsi="Calibri" w:cs="Calibri"/>
                <w:color w:val="000000"/>
              </w:rPr>
            </w:pPr>
            <w:r>
              <w:rPr>
                <w:rFonts w:ascii="Calibri" w:hAnsi="Calibri" w:cs="Calibri"/>
                <w:color w:val="000000"/>
                <w:lang w:eastAsia="zh-CN"/>
              </w:rPr>
              <w:t>Single frequency layer</w:t>
            </w:r>
          </w:p>
          <w:p w14:paraId="75AA8E0C" w14:textId="5CF53304" w:rsidR="004A3FA1" w:rsidRPr="00104E55" w:rsidRDefault="004A3FA1" w:rsidP="00104E55">
            <w:pPr>
              <w:pStyle w:val="af6"/>
              <w:numPr>
                <w:ilvl w:val="1"/>
                <w:numId w:val="23"/>
              </w:numPr>
              <w:rPr>
                <w:rFonts w:ascii="Calibri" w:hAnsi="Calibri" w:cs="Calibri"/>
                <w:color w:val="000000"/>
              </w:rPr>
            </w:pPr>
            <w:r w:rsidRPr="00104E55">
              <w:rPr>
                <w:rFonts w:ascii="Calibri" w:hAnsi="Calibri" w:cs="Calibri"/>
                <w:color w:val="000000"/>
              </w:rPr>
              <w:t>2 neighbor cells</w:t>
            </w:r>
          </w:p>
        </w:tc>
        <w:tc>
          <w:tcPr>
            <w:tcW w:w="2688" w:type="dxa"/>
            <w:vMerge w:val="restart"/>
          </w:tcPr>
          <w:p w14:paraId="2B185095" w14:textId="0779D984" w:rsidR="004A3FA1" w:rsidRPr="00061447" w:rsidRDefault="004A3FA1" w:rsidP="00104E55">
            <w:pPr>
              <w:rPr>
                <w:rFonts w:ascii="Calibri" w:hAnsi="Calibri" w:cs="Calibri"/>
                <w:color w:val="000000"/>
              </w:rPr>
            </w:pPr>
            <w:r>
              <w:rPr>
                <w:rFonts w:ascii="Calibri" w:hAnsi="Calibri" w:cs="Calibri" w:hint="eastAsia"/>
                <w:color w:val="000000"/>
              </w:rPr>
              <w:t>A</w:t>
            </w:r>
            <w:r>
              <w:rPr>
                <w:rFonts w:ascii="Calibri" w:hAnsi="Calibri" w:cs="Calibri"/>
                <w:color w:val="000000"/>
              </w:rPr>
              <w:t xml:space="preserve">s UE behavior is basically the same as L1-RSRP measurement on intra-frequency neighbor cell(s), there is no need to test all the cases. </w:t>
            </w:r>
          </w:p>
        </w:tc>
      </w:tr>
      <w:tr w:rsidR="004A3FA1" w:rsidRPr="00061447" w14:paraId="12451F73" w14:textId="77777777" w:rsidTr="004E2C9E">
        <w:tc>
          <w:tcPr>
            <w:tcW w:w="1937" w:type="dxa"/>
            <w:vMerge/>
          </w:tcPr>
          <w:p w14:paraId="046D4384" w14:textId="77777777" w:rsidR="004A3FA1" w:rsidRDefault="004A3FA1" w:rsidP="00ED3540">
            <w:pPr>
              <w:rPr>
                <w:rFonts w:ascii="Calibri" w:hAnsi="Calibri" w:cs="Calibri"/>
                <w:color w:val="000000"/>
              </w:rPr>
            </w:pPr>
          </w:p>
        </w:tc>
        <w:tc>
          <w:tcPr>
            <w:tcW w:w="4295" w:type="dxa"/>
          </w:tcPr>
          <w:p w14:paraId="54D9A696" w14:textId="5ACF7EF9" w:rsidR="004A3FA1" w:rsidRDefault="004A3FA1" w:rsidP="00ED3540">
            <w:pPr>
              <w:rPr>
                <w:rFonts w:ascii="Calibri" w:hAnsi="Calibri" w:cs="Calibri"/>
                <w:color w:val="000000"/>
              </w:rPr>
            </w:pPr>
            <w:r>
              <w:rPr>
                <w:rFonts w:ascii="Calibri" w:hAnsi="Calibri" w:cs="Calibri" w:hint="eastAsia"/>
                <w:color w:val="000000"/>
              </w:rPr>
              <w:t>A</w:t>
            </w:r>
            <w:r>
              <w:rPr>
                <w:rFonts w:ascii="Calibri" w:hAnsi="Calibri" w:cs="Calibri"/>
                <w:color w:val="000000"/>
              </w:rPr>
              <w:t>.7.6.z.1</w:t>
            </w:r>
          </w:p>
          <w:p w14:paraId="3CD8A097" w14:textId="35AAEACD" w:rsidR="004A3FA1" w:rsidRDefault="004A3FA1" w:rsidP="00ED3540">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FR2</w:t>
            </w:r>
          </w:p>
          <w:p w14:paraId="5D959393" w14:textId="77777777" w:rsidR="004A3FA1" w:rsidRDefault="004A3FA1" w:rsidP="00ED3540">
            <w:pPr>
              <w:pStyle w:val="af6"/>
              <w:numPr>
                <w:ilvl w:val="1"/>
                <w:numId w:val="23"/>
              </w:numPr>
              <w:rPr>
                <w:rFonts w:ascii="Calibri" w:hAnsi="Calibri" w:cs="Calibri"/>
                <w:color w:val="000000"/>
              </w:rPr>
            </w:pPr>
            <w:r>
              <w:rPr>
                <w:rFonts w:ascii="Calibri" w:hAnsi="Calibri" w:cs="Calibri"/>
                <w:color w:val="000000"/>
                <w:lang w:eastAsia="zh-CN"/>
              </w:rPr>
              <w:t>RTD&lt;CP</w:t>
            </w:r>
          </w:p>
          <w:p w14:paraId="071E5E4E" w14:textId="77777777" w:rsidR="004A3FA1" w:rsidRDefault="004A3FA1" w:rsidP="00ED3540">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6EC3C085" w14:textId="7E895D4B" w:rsidR="004A3FA1" w:rsidRPr="00ED3540" w:rsidRDefault="004A3FA1" w:rsidP="00ED3540">
            <w:pPr>
              <w:pStyle w:val="af6"/>
              <w:numPr>
                <w:ilvl w:val="1"/>
                <w:numId w:val="23"/>
              </w:numPr>
              <w:rPr>
                <w:rFonts w:ascii="Calibri" w:hAnsi="Calibri" w:cs="Calibri"/>
                <w:color w:val="000000"/>
              </w:rPr>
            </w:pPr>
            <w:r w:rsidRPr="00ED3540">
              <w:rPr>
                <w:rFonts w:ascii="Calibri" w:hAnsi="Calibri" w:cs="Calibri"/>
                <w:color w:val="000000"/>
              </w:rPr>
              <w:t>2 neighbor cells, none of neighbor cells’ TCI state activated</w:t>
            </w:r>
          </w:p>
        </w:tc>
        <w:tc>
          <w:tcPr>
            <w:tcW w:w="2688" w:type="dxa"/>
            <w:vMerge/>
          </w:tcPr>
          <w:p w14:paraId="66BD968A" w14:textId="77777777" w:rsidR="004A3FA1" w:rsidRDefault="004A3FA1" w:rsidP="00ED3540">
            <w:pPr>
              <w:rPr>
                <w:rFonts w:ascii="Calibri" w:hAnsi="Calibri" w:cs="Calibri"/>
                <w:color w:val="000000"/>
              </w:rPr>
            </w:pPr>
          </w:p>
        </w:tc>
      </w:tr>
    </w:tbl>
    <w:p w14:paraId="50A5CDE3" w14:textId="5F45BC58" w:rsidR="0096736C" w:rsidRDefault="0096736C" w:rsidP="0016424C">
      <w:pPr>
        <w:rPr>
          <w:lang w:val="en-GB"/>
        </w:rPr>
      </w:pPr>
    </w:p>
    <w:p w14:paraId="115759C8" w14:textId="50F10669" w:rsidR="00104E55" w:rsidRDefault="00104E55" w:rsidP="0016424C">
      <w:pPr>
        <w:rPr>
          <w:lang w:val="en-GB"/>
        </w:rPr>
      </w:pPr>
      <w:r>
        <w:rPr>
          <w:rFonts w:hint="eastAsia"/>
          <w:lang w:val="en-GB"/>
        </w:rPr>
        <w:t>B</w:t>
      </w:r>
      <w:r>
        <w:rPr>
          <w:lang w:val="en-GB"/>
        </w:rPr>
        <w:t>ased on the above analysis, we have the following proposals:</w:t>
      </w:r>
    </w:p>
    <w:p w14:paraId="05272EA2" w14:textId="4B34BDD0" w:rsidR="00104E55" w:rsidRDefault="00554043" w:rsidP="00104E55">
      <w:pPr>
        <w:spacing w:beforeLines="50" w:before="120" w:afterLines="50" w:after="120"/>
        <w:rPr>
          <w:rFonts w:cstheme="minorHAnsi"/>
          <w:b/>
          <w:lang w:eastAsia="x-none"/>
        </w:rPr>
      </w:pPr>
      <w:r w:rsidRPr="00104E55">
        <w:rPr>
          <w:rFonts w:cstheme="minorHAnsi" w:hint="eastAsia"/>
          <w:b/>
          <w:lang w:eastAsia="x-none"/>
        </w:rPr>
        <w:t>P</w:t>
      </w:r>
      <w:r w:rsidRPr="00104E55">
        <w:rPr>
          <w:rFonts w:cstheme="minorHAnsi"/>
          <w:b/>
          <w:lang w:eastAsia="x-none"/>
        </w:rPr>
        <w:t xml:space="preserve">roposal </w:t>
      </w:r>
      <w:r w:rsidR="00104E55">
        <w:rPr>
          <w:rFonts w:cstheme="minorHAnsi"/>
          <w:b/>
          <w:lang w:eastAsia="x-none"/>
        </w:rPr>
        <w:t>5</w:t>
      </w:r>
      <w:r w:rsidRPr="00104E55">
        <w:rPr>
          <w:rFonts w:cstheme="minorHAnsi"/>
          <w:b/>
          <w:lang w:eastAsia="x-none"/>
        </w:rPr>
        <w:t xml:space="preserve">: </w:t>
      </w:r>
      <w:r w:rsidR="00104E55">
        <w:rPr>
          <w:rFonts w:cstheme="minorHAnsi"/>
          <w:b/>
          <w:lang w:eastAsia="x-none"/>
        </w:rPr>
        <w:t>Specify the test cases for</w:t>
      </w:r>
    </w:p>
    <w:p w14:paraId="4162C0E9" w14:textId="42E4A0AE" w:rsidR="00104E55" w:rsidRDefault="00104E55" w:rsidP="00104E55">
      <w:pPr>
        <w:pStyle w:val="af6"/>
        <w:numPr>
          <w:ilvl w:val="0"/>
          <w:numId w:val="24"/>
        </w:numPr>
        <w:spacing w:beforeLines="50" w:before="120" w:afterLines="50" w:after="120"/>
        <w:rPr>
          <w:rFonts w:cstheme="minorHAnsi"/>
          <w:b/>
          <w:lang w:eastAsia="x-none"/>
        </w:rPr>
      </w:pPr>
      <w:r>
        <w:rPr>
          <w:rFonts w:cstheme="minorHAnsi"/>
          <w:b/>
          <w:lang w:eastAsia="zh-CN"/>
        </w:rPr>
        <w:t>PCell switch delay</w:t>
      </w:r>
    </w:p>
    <w:p w14:paraId="57F50329" w14:textId="007D2790" w:rsidR="00104E55" w:rsidRDefault="00104E55" w:rsidP="00104E55">
      <w:pPr>
        <w:pStyle w:val="af6"/>
        <w:numPr>
          <w:ilvl w:val="0"/>
          <w:numId w:val="24"/>
        </w:numPr>
        <w:spacing w:beforeLines="50" w:before="120" w:afterLines="50" w:after="120"/>
        <w:rPr>
          <w:rFonts w:cstheme="minorHAnsi"/>
          <w:b/>
          <w:lang w:eastAsia="x-none"/>
        </w:rPr>
      </w:pPr>
      <w:r>
        <w:rPr>
          <w:rFonts w:cstheme="minorHAnsi" w:hint="eastAsia"/>
          <w:b/>
          <w:lang w:eastAsia="zh-CN"/>
        </w:rPr>
        <w:t>P</w:t>
      </w:r>
      <w:r>
        <w:rPr>
          <w:rFonts w:cstheme="minorHAnsi"/>
          <w:b/>
          <w:lang w:eastAsia="zh-CN"/>
        </w:rPr>
        <w:t>Scell switch delay</w:t>
      </w:r>
    </w:p>
    <w:p w14:paraId="5C635EB5" w14:textId="51D860D8" w:rsidR="00104E55" w:rsidRDefault="00104E55" w:rsidP="00104E55">
      <w:pPr>
        <w:pStyle w:val="af6"/>
        <w:numPr>
          <w:ilvl w:val="0"/>
          <w:numId w:val="24"/>
        </w:numPr>
        <w:spacing w:beforeLines="50" w:before="120" w:afterLines="50" w:after="120"/>
        <w:rPr>
          <w:rFonts w:cstheme="minorHAnsi"/>
          <w:b/>
          <w:lang w:eastAsia="x-none"/>
        </w:rPr>
      </w:pPr>
      <w:r w:rsidRPr="00104E55">
        <w:rPr>
          <w:rFonts w:cstheme="minorHAnsi"/>
          <w:b/>
          <w:lang w:eastAsia="x-none"/>
        </w:rPr>
        <w:lastRenderedPageBreak/>
        <w:t xml:space="preserve">intra-frequency L1-RSRP measurement with UE </w:t>
      </w:r>
      <w:r>
        <w:rPr>
          <w:rFonts w:cstheme="minorHAnsi"/>
          <w:b/>
          <w:lang w:eastAsia="x-none"/>
        </w:rPr>
        <w:t>incapable of RTD&gt;</w:t>
      </w:r>
      <w:r w:rsidRPr="00104E55">
        <w:rPr>
          <w:rFonts w:cstheme="minorHAnsi"/>
          <w:b/>
          <w:lang w:eastAsia="x-none"/>
        </w:rPr>
        <w:t xml:space="preserve"> CP</w:t>
      </w:r>
    </w:p>
    <w:p w14:paraId="30B1A81B" w14:textId="76C421C4" w:rsidR="00104E55" w:rsidRDefault="00104E55" w:rsidP="00104E55">
      <w:pPr>
        <w:pStyle w:val="af6"/>
        <w:numPr>
          <w:ilvl w:val="0"/>
          <w:numId w:val="24"/>
        </w:numPr>
        <w:spacing w:beforeLines="50" w:before="120" w:afterLines="50" w:after="120"/>
        <w:rPr>
          <w:rFonts w:cstheme="minorHAnsi"/>
          <w:b/>
          <w:lang w:eastAsia="x-none"/>
        </w:rPr>
      </w:pPr>
      <w:r w:rsidRPr="00104E55">
        <w:rPr>
          <w:rFonts w:cstheme="minorHAnsi"/>
          <w:b/>
          <w:lang w:eastAsia="x-none"/>
        </w:rPr>
        <w:t xml:space="preserve">intra-frequency L1-RSRP measurement with UE </w:t>
      </w:r>
      <w:r>
        <w:rPr>
          <w:rFonts w:cstheme="minorHAnsi"/>
          <w:b/>
          <w:lang w:eastAsia="x-none"/>
        </w:rPr>
        <w:t>capable of RTD&gt;</w:t>
      </w:r>
      <w:r w:rsidRPr="00104E55">
        <w:rPr>
          <w:rFonts w:cstheme="minorHAnsi"/>
          <w:b/>
          <w:lang w:eastAsia="x-none"/>
        </w:rPr>
        <w:t xml:space="preserve"> CP</w:t>
      </w:r>
    </w:p>
    <w:p w14:paraId="5D5044A7" w14:textId="076FB55D" w:rsidR="00104E55" w:rsidRDefault="00104E55" w:rsidP="00104E55">
      <w:pPr>
        <w:pStyle w:val="af6"/>
        <w:numPr>
          <w:ilvl w:val="0"/>
          <w:numId w:val="24"/>
        </w:numPr>
        <w:spacing w:beforeLines="50" w:before="120" w:afterLines="50" w:after="120"/>
        <w:rPr>
          <w:rFonts w:cstheme="minorHAnsi"/>
          <w:b/>
          <w:lang w:eastAsia="x-none"/>
        </w:rPr>
      </w:pPr>
      <w:r w:rsidRPr="00104E55">
        <w:rPr>
          <w:rFonts w:cstheme="minorHAnsi"/>
          <w:b/>
          <w:lang w:eastAsia="x-none"/>
        </w:rPr>
        <w:t>inter-frequency L1-RSRP measurement</w:t>
      </w:r>
      <w:r>
        <w:rPr>
          <w:rFonts w:cstheme="minorHAnsi"/>
          <w:b/>
          <w:lang w:eastAsia="x-none"/>
        </w:rPr>
        <w:t xml:space="preserve"> with Type 1 MG</w:t>
      </w:r>
    </w:p>
    <w:p w14:paraId="4D93AB16" w14:textId="0E3FCE25" w:rsidR="00104E55" w:rsidRDefault="00104E55" w:rsidP="00104E55">
      <w:pPr>
        <w:pStyle w:val="af6"/>
        <w:numPr>
          <w:ilvl w:val="0"/>
          <w:numId w:val="24"/>
        </w:numPr>
        <w:spacing w:beforeLines="50" w:before="120" w:afterLines="50" w:after="120"/>
        <w:rPr>
          <w:rFonts w:cstheme="minorHAnsi"/>
          <w:b/>
          <w:lang w:eastAsia="x-none"/>
        </w:rPr>
      </w:pPr>
      <w:r w:rsidRPr="00104E55">
        <w:rPr>
          <w:rFonts w:cstheme="minorHAnsi"/>
          <w:b/>
          <w:lang w:eastAsia="x-none"/>
        </w:rPr>
        <w:t>inter-frequency L1-RSRP measurement</w:t>
      </w:r>
      <w:r>
        <w:rPr>
          <w:rFonts w:cstheme="minorHAnsi"/>
          <w:b/>
          <w:lang w:eastAsia="x-none"/>
        </w:rPr>
        <w:t xml:space="preserve"> with</w:t>
      </w:r>
      <w:r w:rsidR="005B22B9">
        <w:rPr>
          <w:rFonts w:cstheme="minorHAnsi"/>
          <w:b/>
          <w:lang w:eastAsia="x-none"/>
        </w:rPr>
        <w:t>out gap</w:t>
      </w:r>
    </w:p>
    <w:p w14:paraId="40D4082E" w14:textId="27A82301" w:rsidR="007F57AC" w:rsidRPr="007F57AC" w:rsidRDefault="007F57AC" w:rsidP="007F57AC">
      <w:pPr>
        <w:spacing w:beforeLines="50" w:before="120" w:afterLines="50" w:after="120"/>
        <w:rPr>
          <w:rFonts w:cstheme="minorHAnsi"/>
          <w:b/>
        </w:rPr>
      </w:pPr>
      <w:r>
        <w:rPr>
          <w:rFonts w:cstheme="minorHAnsi" w:hint="eastAsia"/>
          <w:b/>
        </w:rPr>
        <w:t>D</w:t>
      </w:r>
      <w:r>
        <w:rPr>
          <w:rFonts w:cstheme="minorHAnsi"/>
          <w:b/>
        </w:rPr>
        <w:t>etails are shown in Table 1.</w:t>
      </w:r>
    </w:p>
    <w:p w14:paraId="52F6D5B4" w14:textId="70B53444" w:rsidR="00554043" w:rsidRPr="00104E55" w:rsidRDefault="005B22B9" w:rsidP="00104E55">
      <w:pPr>
        <w:spacing w:beforeLines="50" w:before="120" w:afterLines="50" w:after="120"/>
        <w:rPr>
          <w:rFonts w:cstheme="minorHAnsi"/>
          <w:b/>
          <w:lang w:eastAsia="x-none"/>
        </w:rPr>
      </w:pPr>
      <w:r w:rsidRPr="00104E55">
        <w:rPr>
          <w:rFonts w:cstheme="minorHAnsi" w:hint="eastAsia"/>
          <w:b/>
          <w:lang w:eastAsia="x-none"/>
        </w:rPr>
        <w:t>P</w:t>
      </w:r>
      <w:r w:rsidRPr="00104E55">
        <w:rPr>
          <w:rFonts w:cstheme="minorHAnsi"/>
          <w:b/>
          <w:lang w:eastAsia="x-none"/>
        </w:rPr>
        <w:t xml:space="preserve">roposal </w:t>
      </w:r>
      <w:r>
        <w:rPr>
          <w:rFonts w:cstheme="minorHAnsi"/>
          <w:b/>
          <w:lang w:eastAsia="x-none"/>
        </w:rPr>
        <w:t>6</w:t>
      </w:r>
      <w:r w:rsidRPr="00104E55">
        <w:rPr>
          <w:rFonts w:cstheme="minorHAnsi"/>
          <w:b/>
          <w:lang w:eastAsia="x-none"/>
        </w:rPr>
        <w:t>:</w:t>
      </w:r>
      <w:r>
        <w:rPr>
          <w:rFonts w:cstheme="minorHAnsi" w:hint="eastAsia"/>
          <w:b/>
        </w:rPr>
        <w:t xml:space="preserve"> </w:t>
      </w:r>
      <w:r>
        <w:rPr>
          <w:rFonts w:cstheme="minorHAnsi"/>
          <w:b/>
          <w:lang w:eastAsia="x-none"/>
        </w:rPr>
        <w:t>N</w:t>
      </w:r>
      <w:r w:rsidR="00104E55" w:rsidRPr="00104E55">
        <w:rPr>
          <w:rFonts w:cstheme="minorHAnsi"/>
          <w:b/>
          <w:lang w:eastAsia="x-none"/>
        </w:rPr>
        <w:t>o need to have independent test case</w:t>
      </w:r>
      <w:r>
        <w:rPr>
          <w:rFonts w:cstheme="minorHAnsi"/>
          <w:b/>
          <w:lang w:eastAsia="x-none"/>
        </w:rPr>
        <w:t xml:space="preserve"> for PDCCH ordered RACH, as it </w:t>
      </w:r>
      <w:r w:rsidRPr="00104E55">
        <w:rPr>
          <w:rFonts w:cstheme="minorHAnsi"/>
          <w:b/>
          <w:lang w:eastAsia="x-none"/>
        </w:rPr>
        <w:t>can be tested in the test cases for RACH-less cell switch delay</w:t>
      </w:r>
      <w:r w:rsidR="00104E55" w:rsidRPr="00104E55">
        <w:rPr>
          <w:rFonts w:cstheme="minorHAnsi"/>
          <w:b/>
          <w:lang w:eastAsia="x-none"/>
        </w:rPr>
        <w:t>.</w:t>
      </w:r>
    </w:p>
    <w:p w14:paraId="46F56298" w14:textId="38B8CCF7" w:rsidR="00554043" w:rsidRPr="0012375C" w:rsidRDefault="0012375C" w:rsidP="00554043">
      <w:pPr>
        <w:pStyle w:val="2"/>
        <w:rPr>
          <w:rFonts w:asciiTheme="minorHAnsi" w:hAnsiTheme="minorHAnsi" w:cstheme="minorHAnsi"/>
          <w:sz w:val="28"/>
          <w:szCs w:val="28"/>
          <w:lang w:val="en-US" w:eastAsia="zh-CN"/>
        </w:rPr>
      </w:pPr>
      <w:r w:rsidRPr="0012375C">
        <w:rPr>
          <w:rFonts w:asciiTheme="minorHAnsi" w:hAnsiTheme="minorHAnsi" w:cstheme="minorHAnsi"/>
          <w:sz w:val="28"/>
          <w:szCs w:val="28"/>
          <w:lang w:val="en-US" w:eastAsia="zh-CN"/>
        </w:rPr>
        <w:t xml:space="preserve">2.2 </w:t>
      </w:r>
      <w:r w:rsidR="00554043" w:rsidRPr="0012375C">
        <w:rPr>
          <w:rFonts w:asciiTheme="minorHAnsi" w:hAnsiTheme="minorHAnsi" w:cstheme="minorHAnsi"/>
          <w:sz w:val="28"/>
          <w:szCs w:val="28"/>
          <w:lang w:val="en-US" w:eastAsia="zh-CN"/>
        </w:rPr>
        <w:t>NR-DC with selective activation of cell groups via L3 enhancements</w:t>
      </w:r>
    </w:p>
    <w:p w14:paraId="516E26E2" w14:textId="102E5801" w:rsidR="00C53B19" w:rsidRPr="001D7C1B" w:rsidRDefault="00554043" w:rsidP="00C53B19">
      <w:r w:rsidRPr="00617203">
        <w:t>The core requirements</w:t>
      </w:r>
      <w:r>
        <w:t xml:space="preserve"> are settled down</w:t>
      </w:r>
      <w:r w:rsidR="00C53B19" w:rsidRPr="00C53B19">
        <w:rPr>
          <w:lang w:eastAsia="x-none"/>
        </w:rPr>
        <w:t xml:space="preserve"> </w:t>
      </w:r>
      <w:r w:rsidR="00C53B19">
        <w:rPr>
          <w:lang w:eastAsia="x-none"/>
        </w:rPr>
        <w:t>covering PCell in FR1 with PSCell in FR1 and FR2, respectively</w:t>
      </w:r>
      <w:r>
        <w:t xml:space="preserve">. The test case for </w:t>
      </w:r>
      <w:r w:rsidRPr="00E568B3">
        <w:t>Subsequent conditional PSCell change</w:t>
      </w:r>
      <w:r>
        <w:t xml:space="preserve"> is to be specified.</w:t>
      </w:r>
      <w:r w:rsidR="00C53B19">
        <w:rPr>
          <w:lang w:eastAsia="x-none"/>
        </w:rPr>
        <w:t xml:space="preserve"> Considering that UE may support part of the scenarios, e.g., only support FR1+FR2 DC, we are open to define more test cases </w:t>
      </w:r>
      <w:r w:rsidR="00053D5B">
        <w:rPr>
          <w:rFonts w:hint="eastAsia"/>
        </w:rPr>
        <w:t>or</w:t>
      </w:r>
      <w:r w:rsidR="00053D5B">
        <w:rPr>
          <w:lang w:eastAsia="x-none"/>
        </w:rPr>
        <w:t xml:space="preserve"> more configurations in one test case </w:t>
      </w:r>
      <w:r w:rsidR="00C53B19">
        <w:rPr>
          <w:lang w:eastAsia="x-none"/>
        </w:rPr>
        <w:t xml:space="preserve">to cover UE with different capabilities. In our understanding, the purpose of the test case is to test UE can keep the SCG configurations and perform subsequent PSCell change. Taking the procedure of PSCell change alone, we believe it can be well tested through TCs for PSCell change. For UEs supporting multiple DC combinations, UE only needs to test one of </w:t>
      </w:r>
      <w:r w:rsidR="00053D5B">
        <w:rPr>
          <w:lang w:eastAsia="x-none"/>
        </w:rPr>
        <w:t>test cases or one of the configurations</w:t>
      </w:r>
      <w:r w:rsidR="00C53B19">
        <w:rPr>
          <w:lang w:eastAsia="x-none"/>
        </w:rPr>
        <w:t>.</w:t>
      </w:r>
    </w:p>
    <w:p w14:paraId="5A406B00" w14:textId="1FBDB5C7" w:rsidR="00C53B19" w:rsidRPr="00C53B19" w:rsidRDefault="00C53B19" w:rsidP="00C53B19">
      <w:pPr>
        <w:spacing w:beforeLines="50" w:before="120" w:afterLines="50" w:after="120"/>
      </w:pPr>
      <w:bookmarkStart w:id="3" w:name="_Ref146707220"/>
      <w:r w:rsidRPr="00C53B19">
        <w:rPr>
          <w:rFonts w:cstheme="minorHAnsi"/>
          <w:b/>
          <w:lang w:eastAsia="x-none"/>
        </w:rPr>
        <w:t xml:space="preserve">Proposal </w:t>
      </w:r>
      <w:r>
        <w:rPr>
          <w:rFonts w:cstheme="minorHAnsi"/>
          <w:b/>
          <w:lang w:eastAsia="x-none"/>
        </w:rPr>
        <w:t>7</w:t>
      </w:r>
      <w:r w:rsidRPr="00C53B19">
        <w:rPr>
          <w:rFonts w:cstheme="minorHAnsi"/>
          <w:b/>
          <w:lang w:eastAsia="x-none"/>
        </w:rPr>
        <w:t>: Introduce test case</w:t>
      </w:r>
      <w:r w:rsidR="00053D5B">
        <w:rPr>
          <w:rFonts w:cstheme="minorHAnsi"/>
          <w:b/>
          <w:lang w:eastAsia="x-none"/>
        </w:rPr>
        <w:t>s with multiple configurations</w:t>
      </w:r>
      <w:r w:rsidRPr="00C53B19">
        <w:rPr>
          <w:rFonts w:cstheme="minorHAnsi"/>
          <w:b/>
          <w:lang w:eastAsia="x-none"/>
        </w:rPr>
        <w:t xml:space="preserve"> for subsequent Conditional PSCell Change to cover different scenarios</w:t>
      </w:r>
      <w:bookmarkEnd w:id="3"/>
      <w:r w:rsidRPr="00C53B19">
        <w:rPr>
          <w:rFonts w:cstheme="minorHAnsi"/>
          <w:b/>
          <w:lang w:eastAsia="x-none"/>
        </w:rPr>
        <w:t>.</w:t>
      </w:r>
    </w:p>
    <w:p w14:paraId="7455B264" w14:textId="59311540" w:rsidR="00C53B19" w:rsidRPr="00C53B19" w:rsidRDefault="00C53B19" w:rsidP="00C53B19">
      <w:pPr>
        <w:spacing w:beforeLines="50" w:before="120" w:afterLines="50" w:after="120"/>
        <w:rPr>
          <w:rFonts w:cstheme="minorHAnsi"/>
          <w:b/>
          <w:lang w:eastAsia="x-none"/>
        </w:rPr>
      </w:pPr>
      <w:bookmarkStart w:id="4" w:name="_Ref146744477"/>
      <w:r w:rsidRPr="00C53B19">
        <w:rPr>
          <w:rFonts w:cstheme="minorHAnsi"/>
          <w:b/>
          <w:lang w:eastAsia="x-none"/>
        </w:rPr>
        <w:t xml:space="preserve">Proposal </w:t>
      </w:r>
      <w:r>
        <w:rPr>
          <w:rFonts w:cstheme="minorHAnsi"/>
          <w:b/>
          <w:lang w:eastAsia="x-none"/>
        </w:rPr>
        <w:t>8</w:t>
      </w:r>
      <w:r w:rsidRPr="00C53B19">
        <w:rPr>
          <w:rFonts w:cstheme="minorHAnsi"/>
          <w:b/>
          <w:lang w:eastAsia="x-none"/>
        </w:rPr>
        <w:t xml:space="preserve">: </w:t>
      </w:r>
      <w:r>
        <w:rPr>
          <w:rFonts w:cstheme="minorHAnsi"/>
          <w:b/>
          <w:lang w:eastAsia="x-none"/>
        </w:rPr>
        <w:t xml:space="preserve">UEs capable of multiple DC combinations only need to </w:t>
      </w:r>
      <w:r w:rsidRPr="00C53B19">
        <w:rPr>
          <w:rFonts w:cstheme="minorHAnsi"/>
          <w:b/>
          <w:lang w:eastAsia="x-none"/>
        </w:rPr>
        <w:t xml:space="preserve">test </w:t>
      </w:r>
      <w:r>
        <w:rPr>
          <w:rFonts w:cstheme="minorHAnsi"/>
          <w:b/>
          <w:lang w:eastAsia="x-none"/>
        </w:rPr>
        <w:t>one of the</w:t>
      </w:r>
      <w:r w:rsidRPr="00C53B19">
        <w:rPr>
          <w:rFonts w:cstheme="minorHAnsi"/>
          <w:b/>
          <w:lang w:eastAsia="x-none"/>
        </w:rPr>
        <w:t xml:space="preserve"> test cases</w:t>
      </w:r>
      <w:r w:rsidR="00053D5B">
        <w:rPr>
          <w:rFonts w:cstheme="minorHAnsi"/>
          <w:b/>
          <w:lang w:eastAsia="x-none"/>
        </w:rPr>
        <w:t xml:space="preserve"> or one of the configurations</w:t>
      </w:r>
      <w:r w:rsidRPr="00C53B19">
        <w:rPr>
          <w:rFonts w:cstheme="minorHAnsi"/>
          <w:b/>
          <w:lang w:eastAsia="x-none"/>
        </w:rPr>
        <w:t>.</w:t>
      </w:r>
      <w:bookmarkEnd w:id="4"/>
    </w:p>
    <w:p w14:paraId="58E278D3" w14:textId="535979FF" w:rsidR="00554043" w:rsidRPr="0012375C" w:rsidRDefault="0012375C" w:rsidP="00554043">
      <w:pPr>
        <w:pStyle w:val="2"/>
        <w:rPr>
          <w:rFonts w:asciiTheme="minorHAnsi" w:hAnsiTheme="minorHAnsi" w:cstheme="minorHAnsi"/>
          <w:sz w:val="28"/>
          <w:szCs w:val="28"/>
          <w:lang w:val="en-US" w:eastAsia="zh-CN"/>
        </w:rPr>
      </w:pPr>
      <w:r w:rsidRPr="0012375C">
        <w:rPr>
          <w:rFonts w:asciiTheme="minorHAnsi" w:hAnsiTheme="minorHAnsi" w:cstheme="minorHAnsi"/>
          <w:sz w:val="28"/>
          <w:szCs w:val="28"/>
          <w:lang w:val="en-US" w:eastAsia="zh-CN"/>
        </w:rPr>
        <w:t xml:space="preserve">2.3 </w:t>
      </w:r>
      <w:r w:rsidR="00554043" w:rsidRPr="0012375C">
        <w:rPr>
          <w:rFonts w:asciiTheme="minorHAnsi" w:hAnsiTheme="minorHAnsi" w:cstheme="minorHAnsi"/>
          <w:sz w:val="28"/>
          <w:szCs w:val="28"/>
          <w:lang w:val="en-US" w:eastAsia="zh-CN"/>
        </w:rPr>
        <w:t>Improvement on SCell/SCG setup delay</w:t>
      </w:r>
    </w:p>
    <w:p w14:paraId="034211FE" w14:textId="65B920A5" w:rsidR="00554043" w:rsidRDefault="00B23CE0" w:rsidP="00554043">
      <w:r>
        <w:rPr>
          <w:iCs/>
          <w:lang w:eastAsia="ja-JP"/>
        </w:rPr>
        <w:t xml:space="preserve">Regarding solutions based on existing measurement, as RAN4 has had solid agreements. One test case can be considered to test UE behavior. As for solutions based on enhanced measurement, in our view, there will be no new delay or accuracy requirement to define, so </w:t>
      </w:r>
      <w:r w:rsidR="00275ED5">
        <w:rPr>
          <w:iCs/>
          <w:lang w:eastAsia="ja-JP"/>
        </w:rPr>
        <w:t xml:space="preserve">there is no need to define test cases </w:t>
      </w:r>
      <w:r>
        <w:rPr>
          <w:iCs/>
          <w:lang w:eastAsia="ja-JP"/>
        </w:rPr>
        <w:t xml:space="preserve">no matter </w:t>
      </w:r>
      <w:r w:rsidR="00275ED5">
        <w:rPr>
          <w:iCs/>
          <w:lang w:eastAsia="ja-JP"/>
        </w:rPr>
        <w:t>the corresponding solution is specified or not.</w:t>
      </w:r>
    </w:p>
    <w:p w14:paraId="1F3B466C" w14:textId="77777777" w:rsidR="00275ED5" w:rsidRDefault="00554043" w:rsidP="00275ED5">
      <w:pPr>
        <w:spacing w:beforeLines="50" w:before="120" w:afterLines="50" w:after="120"/>
        <w:rPr>
          <w:rFonts w:cstheme="minorHAnsi"/>
          <w:b/>
          <w:lang w:eastAsia="x-none"/>
        </w:rPr>
      </w:pPr>
      <w:r w:rsidRPr="00275ED5">
        <w:rPr>
          <w:rFonts w:cstheme="minorHAnsi" w:hint="eastAsia"/>
          <w:b/>
          <w:lang w:eastAsia="x-none"/>
        </w:rPr>
        <w:t>P</w:t>
      </w:r>
      <w:r w:rsidRPr="00275ED5">
        <w:rPr>
          <w:rFonts w:cstheme="minorHAnsi"/>
          <w:b/>
          <w:lang w:eastAsia="x-none"/>
        </w:rPr>
        <w:t xml:space="preserve">roposal </w:t>
      </w:r>
      <w:r w:rsidR="00275ED5">
        <w:rPr>
          <w:rFonts w:cstheme="minorHAnsi"/>
          <w:b/>
          <w:lang w:eastAsia="x-none"/>
        </w:rPr>
        <w:t>9</w:t>
      </w:r>
      <w:r w:rsidRPr="00275ED5">
        <w:rPr>
          <w:rFonts w:cstheme="minorHAnsi"/>
          <w:b/>
          <w:lang w:eastAsia="x-none"/>
        </w:rPr>
        <w:t xml:space="preserve">: </w:t>
      </w:r>
      <w:r w:rsidR="00275ED5">
        <w:rPr>
          <w:rFonts w:cstheme="minorHAnsi"/>
          <w:b/>
          <w:lang w:eastAsia="x-none"/>
        </w:rPr>
        <w:t xml:space="preserve">Define test case for </w:t>
      </w:r>
      <w:r w:rsidR="00275ED5" w:rsidRPr="00275ED5">
        <w:rPr>
          <w:rFonts w:cstheme="minorHAnsi"/>
          <w:b/>
          <w:lang w:eastAsia="x-none"/>
        </w:rPr>
        <w:t>solutions based on existing measurement</w:t>
      </w:r>
      <w:r w:rsidR="00275ED5">
        <w:rPr>
          <w:rFonts w:cstheme="minorHAnsi"/>
          <w:b/>
          <w:lang w:eastAsia="x-none"/>
        </w:rPr>
        <w:t>.</w:t>
      </w:r>
    </w:p>
    <w:p w14:paraId="18B900DD" w14:textId="786D2EE1" w:rsidR="00554043" w:rsidRPr="00275ED5" w:rsidRDefault="00275ED5" w:rsidP="00275ED5">
      <w:pPr>
        <w:spacing w:beforeLines="50" w:before="120" w:afterLines="50" w:after="120"/>
        <w:rPr>
          <w:rFonts w:cstheme="minorHAnsi"/>
          <w:b/>
          <w:lang w:eastAsia="x-none"/>
        </w:rPr>
      </w:pPr>
      <w:r>
        <w:rPr>
          <w:rFonts w:cstheme="minorHAnsi"/>
          <w:b/>
          <w:lang w:eastAsia="x-none"/>
        </w:rPr>
        <w:t xml:space="preserve">Proposal 10: No need to define test cases for solutions based on enhanced measurement. </w:t>
      </w:r>
    </w:p>
    <w:p w14:paraId="0C62CB9F" w14:textId="46A54012" w:rsidR="00554043" w:rsidRPr="0012375C" w:rsidRDefault="0012375C" w:rsidP="00554043">
      <w:pPr>
        <w:pStyle w:val="2"/>
        <w:rPr>
          <w:rFonts w:asciiTheme="minorHAnsi" w:hAnsiTheme="minorHAnsi" w:cstheme="minorHAnsi"/>
          <w:sz w:val="28"/>
          <w:szCs w:val="28"/>
          <w:lang w:val="en-US" w:eastAsia="zh-CN"/>
        </w:rPr>
      </w:pPr>
      <w:r w:rsidRPr="0012375C">
        <w:rPr>
          <w:rFonts w:asciiTheme="minorHAnsi" w:hAnsiTheme="minorHAnsi" w:cstheme="minorHAnsi"/>
          <w:sz w:val="28"/>
          <w:szCs w:val="28"/>
          <w:lang w:val="en-US" w:eastAsia="zh-CN"/>
        </w:rPr>
        <w:t xml:space="preserve">2.4 </w:t>
      </w:r>
      <w:r w:rsidR="00554043" w:rsidRPr="0012375C">
        <w:rPr>
          <w:rFonts w:asciiTheme="minorHAnsi" w:hAnsiTheme="minorHAnsi" w:cstheme="minorHAnsi"/>
          <w:sz w:val="28"/>
          <w:szCs w:val="28"/>
          <w:lang w:val="en-US" w:eastAsia="zh-CN"/>
        </w:rPr>
        <w:t>Enhanced CHO configurations</w:t>
      </w:r>
    </w:p>
    <w:p w14:paraId="04A319D2" w14:textId="5BFBC5CB" w:rsidR="00A14A14" w:rsidRDefault="00A14A14" w:rsidP="00A14A14">
      <w:bookmarkStart w:id="5" w:name="_Hlk142679663"/>
      <w:r>
        <w:rPr>
          <w:lang w:eastAsia="x-none"/>
        </w:rPr>
        <w:t xml:space="preserve">New core requirements of this objective are to be introduced, respectively for </w:t>
      </w:r>
      <w:r>
        <w:t xml:space="preserve">NR Conditional Handover including target MCG and target SCG (obj.3) and NR Conditional Handover including target MCG and candidate SCG (obj.4). </w:t>
      </w:r>
      <w:r>
        <w:rPr>
          <w:lang w:eastAsia="x-none"/>
        </w:rPr>
        <w:t xml:space="preserve">From RRM requirements point of view, the new procedures in obj.3 and obj.4 are very similar with existing procedures of conditional handover and handover with PSCell. As UE has to pass those legacy test cases, in which the basic functionalities of conditional handover and handover with PSCell have already been verified. In the test cases for both the two objectives are to test whether UE will perform </w:t>
      </w:r>
      <w:r>
        <w:t>Conditional Handover including target MCG and target SCG (obj.3) or NR Conditional Handover including target MCG and candidate SCG based on the configurations and measured results</w:t>
      </w:r>
      <w:r>
        <w:rPr>
          <w:lang w:eastAsia="x-none"/>
        </w:rPr>
        <w:t>. Similar logic as “</w:t>
      </w:r>
      <w:r w:rsidRPr="00A14A14">
        <w:rPr>
          <w:lang w:eastAsia="x-none"/>
        </w:rPr>
        <w:t>NR-DC with selective activation of cell groups via L3 enhancements</w:t>
      </w:r>
      <w:r>
        <w:rPr>
          <w:lang w:eastAsia="x-none"/>
        </w:rPr>
        <w:t xml:space="preserve">”, we are fine to define </w:t>
      </w:r>
      <w:r w:rsidR="00053D5B">
        <w:rPr>
          <w:lang w:eastAsia="x-none"/>
        </w:rPr>
        <w:t xml:space="preserve">multiple </w:t>
      </w:r>
      <w:r>
        <w:rPr>
          <w:lang w:eastAsia="x-none"/>
        </w:rPr>
        <w:t xml:space="preserve">test cases </w:t>
      </w:r>
      <w:r w:rsidR="00053D5B">
        <w:rPr>
          <w:lang w:eastAsia="x-none"/>
        </w:rPr>
        <w:t xml:space="preserve">or test case with multiple configurations </w:t>
      </w:r>
      <w:r>
        <w:rPr>
          <w:lang w:eastAsia="x-none"/>
        </w:rPr>
        <w:t>to cover more scenarios, but UE only needs to test one of them if UE supports multiple NR-DC combinations.</w:t>
      </w:r>
    </w:p>
    <w:p w14:paraId="73A5C872" w14:textId="47F56916" w:rsidR="00DF1E1E" w:rsidRPr="00A14A14" w:rsidRDefault="00A14A14" w:rsidP="00A14A14">
      <w:pPr>
        <w:spacing w:beforeLines="50" w:before="120" w:afterLines="50" w:after="120"/>
        <w:rPr>
          <w:rFonts w:cstheme="minorHAnsi"/>
          <w:b/>
          <w:lang w:eastAsia="x-none"/>
        </w:rPr>
      </w:pPr>
      <w:bookmarkStart w:id="6" w:name="_Ref146707222"/>
      <w:r w:rsidRPr="00A14A14">
        <w:rPr>
          <w:rFonts w:cstheme="minorHAnsi"/>
          <w:b/>
          <w:lang w:eastAsia="x-none"/>
        </w:rPr>
        <w:t>Proposal 11</w:t>
      </w:r>
      <w:bookmarkEnd w:id="6"/>
      <w:r w:rsidRPr="00A14A14">
        <w:rPr>
          <w:rFonts w:cstheme="minorHAnsi"/>
          <w:b/>
          <w:lang w:eastAsia="x-none"/>
        </w:rPr>
        <w:t xml:space="preserve">: Fine to define test cases </w:t>
      </w:r>
      <w:r w:rsidR="00053D5B">
        <w:rPr>
          <w:rFonts w:cstheme="minorHAnsi"/>
          <w:b/>
          <w:lang w:eastAsia="x-none"/>
        </w:rPr>
        <w:t xml:space="preserve">or test case with multiple configurations </w:t>
      </w:r>
      <w:r w:rsidRPr="00A14A14">
        <w:rPr>
          <w:rFonts w:cstheme="minorHAnsi"/>
          <w:b/>
          <w:lang w:eastAsia="x-none"/>
        </w:rPr>
        <w:t>to cover more scenarios, but UE only needs to test one of the</w:t>
      </w:r>
      <w:r w:rsidR="00053D5B">
        <w:rPr>
          <w:rFonts w:cstheme="minorHAnsi"/>
          <w:b/>
          <w:lang w:eastAsia="x-none"/>
        </w:rPr>
        <w:t xml:space="preserve"> test cases or one of the configurations</w:t>
      </w:r>
      <w:r w:rsidRPr="00A14A14">
        <w:rPr>
          <w:rFonts w:cstheme="minorHAnsi"/>
          <w:b/>
          <w:lang w:eastAsia="x-none"/>
        </w:rPr>
        <w:t xml:space="preserve"> if UE supports multiple NR-DC combinations.</w:t>
      </w:r>
    </w:p>
    <w:bookmarkEnd w:id="5"/>
    <w:p w14:paraId="4DE6E1A9" w14:textId="685DCDEC" w:rsidR="00CE0D5E" w:rsidRPr="00A17D25" w:rsidRDefault="0012375C" w:rsidP="0012375C">
      <w:pPr>
        <w:pStyle w:val="1"/>
        <w:ind w:left="0" w:firstLine="0"/>
        <w:jc w:val="both"/>
        <w:rPr>
          <w:rFonts w:ascii="Calibri" w:hAnsi="Calibri"/>
          <w:sz w:val="32"/>
          <w:szCs w:val="32"/>
          <w:lang w:eastAsia="zh-CN"/>
        </w:rPr>
      </w:pPr>
      <w:r>
        <w:rPr>
          <w:rFonts w:ascii="Calibri" w:hAnsi="Calibri"/>
          <w:sz w:val="32"/>
          <w:szCs w:val="32"/>
        </w:rPr>
        <w:t xml:space="preserve">3 </w:t>
      </w:r>
      <w:r w:rsidR="00141644" w:rsidRPr="00A17D25">
        <w:rPr>
          <w:rFonts w:ascii="Calibri" w:hAnsi="Calibri"/>
          <w:sz w:val="32"/>
          <w:szCs w:val="32"/>
        </w:rPr>
        <w:t>Summary</w:t>
      </w:r>
    </w:p>
    <w:p w14:paraId="2D6BEBCF" w14:textId="47C076DE"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95581F">
        <w:t>performance requirements for mobility enhancement</w:t>
      </w:r>
      <w:r w:rsidR="00CE0CB5" w:rsidRPr="00615B29">
        <w:t>.</w:t>
      </w:r>
      <w:r w:rsidR="00E710BA" w:rsidRPr="00615B29">
        <w:t xml:space="preserve"> </w:t>
      </w:r>
      <w:r w:rsidR="009758A1" w:rsidRPr="00615B29">
        <w:t>We have the following proposal</w:t>
      </w:r>
      <w:r w:rsidR="008D0760">
        <w:t>s</w:t>
      </w:r>
      <w:r w:rsidR="00E710BA" w:rsidRPr="00615B29">
        <w:t>:</w:t>
      </w:r>
    </w:p>
    <w:p w14:paraId="66B1B1F5" w14:textId="77777777" w:rsidR="0095581F" w:rsidRDefault="0095581F" w:rsidP="0095581F">
      <w:pPr>
        <w:spacing w:beforeLines="50" w:before="120" w:afterLines="50" w:after="120"/>
        <w:rPr>
          <w:rFonts w:cstheme="minorHAnsi"/>
          <w:b/>
          <w:lang w:eastAsia="x-none"/>
        </w:rPr>
      </w:pPr>
      <w:bookmarkStart w:id="7" w:name="_Hlk142597625"/>
      <w:r w:rsidRPr="00866614">
        <w:rPr>
          <w:rFonts w:cstheme="minorHAnsi"/>
          <w:b/>
          <w:lang w:eastAsia="x-none"/>
        </w:rPr>
        <w:t xml:space="preserve">Proposal </w:t>
      </w:r>
      <w:r>
        <w:rPr>
          <w:rFonts w:cstheme="minorHAnsi"/>
          <w:b/>
          <w:lang w:eastAsia="x-none"/>
        </w:rPr>
        <w:t>1</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p w14:paraId="4A04FB84" w14:textId="77777777" w:rsidR="0095581F" w:rsidRDefault="0095581F" w:rsidP="0095581F">
      <w:pPr>
        <w:spacing w:beforeLines="50" w:before="120" w:afterLines="50" w:after="120"/>
        <w:rPr>
          <w:rFonts w:cstheme="minorHAnsi"/>
          <w:b/>
          <w:lang w:eastAsia="x-none"/>
        </w:rPr>
      </w:pPr>
      <w:r w:rsidRPr="00866614">
        <w:rPr>
          <w:rFonts w:cstheme="minorHAnsi"/>
          <w:b/>
          <w:lang w:eastAsia="x-none"/>
        </w:rPr>
        <w:lastRenderedPageBreak/>
        <w:t xml:space="preserve">Proposal </w:t>
      </w:r>
      <w:r>
        <w:rPr>
          <w:rFonts w:cstheme="minorHAnsi"/>
          <w:b/>
          <w:lang w:eastAsia="x-none"/>
        </w:rPr>
        <w:t>2</w:t>
      </w:r>
      <w:r w:rsidRPr="00866614">
        <w:rPr>
          <w:rFonts w:cstheme="minorHAnsi"/>
          <w:b/>
          <w:lang w:eastAsia="x-none"/>
        </w:rPr>
        <w:t xml:space="preserve">: </w:t>
      </w:r>
      <w:r>
        <w:rPr>
          <w:rFonts w:cstheme="minorHAnsi"/>
          <w:b/>
          <w:lang w:eastAsia="x-none"/>
        </w:rPr>
        <w:t xml:space="preserve">Reuse </w:t>
      </w:r>
      <w:r w:rsidRPr="00554043">
        <w:rPr>
          <w:rFonts w:cstheme="minorHAnsi"/>
          <w:b/>
          <w:lang w:eastAsia="x-none"/>
        </w:rPr>
        <w:t>legacy SSB based L1-RSRP absolute and relative accuracy requirements</w:t>
      </w:r>
      <w:r>
        <w:rPr>
          <w:rFonts w:cstheme="minorHAnsi"/>
          <w:b/>
          <w:lang w:eastAsia="x-none"/>
        </w:rPr>
        <w:t xml:space="preserve"> for</w:t>
      </w:r>
      <w:r w:rsidRPr="00866614">
        <w:rPr>
          <w:rFonts w:cstheme="minorHAnsi"/>
          <w:b/>
          <w:lang w:eastAsia="x-none"/>
        </w:rPr>
        <w:t xml:space="preserve"> </w:t>
      </w:r>
      <w:r w:rsidRPr="00ED48BA">
        <w:rPr>
          <w:rFonts w:cstheme="minorHAnsi"/>
          <w:b/>
          <w:lang w:eastAsia="x-none"/>
        </w:rPr>
        <w:t>intra-frequency L1-RSRP measurement</w:t>
      </w:r>
      <w:r>
        <w:rPr>
          <w:rFonts w:cstheme="minorHAnsi"/>
          <w:b/>
          <w:lang w:eastAsia="x-none"/>
        </w:rPr>
        <w:t>.</w:t>
      </w:r>
    </w:p>
    <w:p w14:paraId="3C31C5EE" w14:textId="77777777" w:rsidR="0095581F" w:rsidRPr="0012375C" w:rsidRDefault="0095581F" w:rsidP="0095581F">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3</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w:t>
      </w:r>
      <w:r>
        <w:rPr>
          <w:rFonts w:cstheme="minorHAnsi"/>
          <w:b/>
          <w:lang w:eastAsia="x-none"/>
        </w:rPr>
        <w:t>er</w:t>
      </w:r>
      <w:r w:rsidRPr="00ED48BA">
        <w:rPr>
          <w:rFonts w:cstheme="minorHAnsi"/>
          <w:b/>
          <w:lang w:eastAsia="x-none"/>
        </w:rPr>
        <w:t>-frequency L1-RSRP measurement accuracy requirements</w:t>
      </w:r>
      <w:r>
        <w:rPr>
          <w:rFonts w:cstheme="minorHAnsi"/>
          <w:b/>
          <w:lang w:eastAsia="x-none"/>
        </w:rPr>
        <w:t xml:space="preserve"> is SNR=-3dB.</w:t>
      </w:r>
    </w:p>
    <w:p w14:paraId="5C83002B" w14:textId="77777777" w:rsidR="0095581F" w:rsidRDefault="0095581F" w:rsidP="0095581F">
      <w:pPr>
        <w:rPr>
          <w:b/>
        </w:rPr>
      </w:pPr>
      <w:r w:rsidRPr="000704F7">
        <w:rPr>
          <w:rFonts w:hint="eastAsia"/>
          <w:b/>
        </w:rPr>
        <w:t>P</w:t>
      </w:r>
      <w:r w:rsidRPr="000704F7">
        <w:rPr>
          <w:b/>
        </w:rPr>
        <w:t>roposal</w:t>
      </w:r>
      <w:r>
        <w:rPr>
          <w:b/>
        </w:rPr>
        <w:t xml:space="preserve"> 4</w:t>
      </w:r>
      <w:r w:rsidRPr="000704F7">
        <w:rPr>
          <w:b/>
        </w:rPr>
        <w:t xml:space="preserve">: </w:t>
      </w:r>
      <w:r>
        <w:rPr>
          <w:b/>
        </w:rPr>
        <w:t xml:space="preserve">Prefer to define both absolute and </w:t>
      </w:r>
      <w:r w:rsidRPr="00617203">
        <w:rPr>
          <w:b/>
        </w:rPr>
        <w:t>relative accuracy requirements for inter-frequency L1-RSRP measurements.</w:t>
      </w:r>
    </w:p>
    <w:p w14:paraId="28AA611E" w14:textId="77777777" w:rsidR="0095581F" w:rsidRDefault="0095581F" w:rsidP="0095581F">
      <w:pPr>
        <w:spacing w:beforeLines="50" w:before="120" w:afterLines="50" w:after="120"/>
        <w:rPr>
          <w:rFonts w:cstheme="minorHAnsi"/>
          <w:b/>
          <w:lang w:eastAsia="x-none"/>
        </w:rPr>
      </w:pPr>
      <w:r w:rsidRPr="00104E55">
        <w:rPr>
          <w:rFonts w:cstheme="minorHAnsi" w:hint="eastAsia"/>
          <w:b/>
          <w:lang w:eastAsia="x-none"/>
        </w:rPr>
        <w:t>P</w:t>
      </w:r>
      <w:r w:rsidRPr="00104E55">
        <w:rPr>
          <w:rFonts w:cstheme="minorHAnsi"/>
          <w:b/>
          <w:lang w:eastAsia="x-none"/>
        </w:rPr>
        <w:t xml:space="preserve">roposal </w:t>
      </w:r>
      <w:r>
        <w:rPr>
          <w:rFonts w:cstheme="minorHAnsi"/>
          <w:b/>
          <w:lang w:eastAsia="x-none"/>
        </w:rPr>
        <w:t>5</w:t>
      </w:r>
      <w:r w:rsidRPr="00104E55">
        <w:rPr>
          <w:rFonts w:cstheme="minorHAnsi"/>
          <w:b/>
          <w:lang w:eastAsia="x-none"/>
        </w:rPr>
        <w:t xml:space="preserve">: </w:t>
      </w:r>
      <w:r>
        <w:rPr>
          <w:rFonts w:cstheme="minorHAnsi"/>
          <w:b/>
          <w:lang w:eastAsia="x-none"/>
        </w:rPr>
        <w:t>Specify the test cases for</w:t>
      </w:r>
    </w:p>
    <w:p w14:paraId="2B5C7A2A" w14:textId="77777777" w:rsidR="0095581F" w:rsidRDefault="0095581F" w:rsidP="0095581F">
      <w:pPr>
        <w:pStyle w:val="af6"/>
        <w:numPr>
          <w:ilvl w:val="0"/>
          <w:numId w:val="24"/>
        </w:numPr>
        <w:spacing w:beforeLines="50" w:before="120" w:afterLines="50" w:after="120"/>
        <w:rPr>
          <w:rFonts w:cstheme="minorHAnsi"/>
          <w:b/>
          <w:lang w:eastAsia="x-none"/>
        </w:rPr>
      </w:pPr>
      <w:r>
        <w:rPr>
          <w:rFonts w:cstheme="minorHAnsi"/>
          <w:b/>
          <w:lang w:eastAsia="zh-CN"/>
        </w:rPr>
        <w:t>PCell switch delay</w:t>
      </w:r>
    </w:p>
    <w:p w14:paraId="15C774ED" w14:textId="77777777" w:rsidR="0095581F" w:rsidRDefault="0095581F" w:rsidP="0095581F">
      <w:pPr>
        <w:pStyle w:val="af6"/>
        <w:numPr>
          <w:ilvl w:val="0"/>
          <w:numId w:val="24"/>
        </w:numPr>
        <w:spacing w:beforeLines="50" w:before="120" w:afterLines="50" w:after="120"/>
        <w:rPr>
          <w:rFonts w:cstheme="minorHAnsi"/>
          <w:b/>
          <w:lang w:eastAsia="x-none"/>
        </w:rPr>
      </w:pPr>
      <w:r>
        <w:rPr>
          <w:rFonts w:cstheme="minorHAnsi" w:hint="eastAsia"/>
          <w:b/>
          <w:lang w:eastAsia="zh-CN"/>
        </w:rPr>
        <w:t>P</w:t>
      </w:r>
      <w:r>
        <w:rPr>
          <w:rFonts w:cstheme="minorHAnsi"/>
          <w:b/>
          <w:lang w:eastAsia="zh-CN"/>
        </w:rPr>
        <w:t>Scell switch delay</w:t>
      </w:r>
    </w:p>
    <w:p w14:paraId="1FDD6F82" w14:textId="77777777" w:rsidR="0095581F" w:rsidRDefault="0095581F" w:rsidP="0095581F">
      <w:pPr>
        <w:pStyle w:val="af6"/>
        <w:numPr>
          <w:ilvl w:val="0"/>
          <w:numId w:val="24"/>
        </w:numPr>
        <w:spacing w:beforeLines="50" w:before="120" w:afterLines="50" w:after="120"/>
        <w:rPr>
          <w:rFonts w:cstheme="minorHAnsi"/>
          <w:b/>
          <w:lang w:eastAsia="x-none"/>
        </w:rPr>
      </w:pPr>
      <w:r w:rsidRPr="00104E55">
        <w:rPr>
          <w:rFonts w:cstheme="minorHAnsi"/>
          <w:b/>
          <w:lang w:eastAsia="x-none"/>
        </w:rPr>
        <w:t xml:space="preserve">intra-frequency L1-RSRP measurement with UE </w:t>
      </w:r>
      <w:r>
        <w:rPr>
          <w:rFonts w:cstheme="minorHAnsi"/>
          <w:b/>
          <w:lang w:eastAsia="x-none"/>
        </w:rPr>
        <w:t>incapable of RTD&gt;</w:t>
      </w:r>
      <w:r w:rsidRPr="00104E55">
        <w:rPr>
          <w:rFonts w:cstheme="minorHAnsi"/>
          <w:b/>
          <w:lang w:eastAsia="x-none"/>
        </w:rPr>
        <w:t xml:space="preserve"> CP</w:t>
      </w:r>
    </w:p>
    <w:p w14:paraId="0D0B85AD" w14:textId="77777777" w:rsidR="0095581F" w:rsidRDefault="0095581F" w:rsidP="0095581F">
      <w:pPr>
        <w:pStyle w:val="af6"/>
        <w:numPr>
          <w:ilvl w:val="0"/>
          <w:numId w:val="24"/>
        </w:numPr>
        <w:spacing w:beforeLines="50" w:before="120" w:afterLines="50" w:after="120"/>
        <w:rPr>
          <w:rFonts w:cstheme="minorHAnsi"/>
          <w:b/>
          <w:lang w:eastAsia="x-none"/>
        </w:rPr>
      </w:pPr>
      <w:r w:rsidRPr="00104E55">
        <w:rPr>
          <w:rFonts w:cstheme="minorHAnsi"/>
          <w:b/>
          <w:lang w:eastAsia="x-none"/>
        </w:rPr>
        <w:t xml:space="preserve">intra-frequency L1-RSRP measurement with UE </w:t>
      </w:r>
      <w:r>
        <w:rPr>
          <w:rFonts w:cstheme="minorHAnsi"/>
          <w:b/>
          <w:lang w:eastAsia="x-none"/>
        </w:rPr>
        <w:t>capable of RTD&gt;</w:t>
      </w:r>
      <w:r w:rsidRPr="00104E55">
        <w:rPr>
          <w:rFonts w:cstheme="minorHAnsi"/>
          <w:b/>
          <w:lang w:eastAsia="x-none"/>
        </w:rPr>
        <w:t xml:space="preserve"> CP</w:t>
      </w:r>
    </w:p>
    <w:p w14:paraId="0E140136" w14:textId="77777777" w:rsidR="0095581F" w:rsidRDefault="0095581F" w:rsidP="0095581F">
      <w:pPr>
        <w:pStyle w:val="af6"/>
        <w:numPr>
          <w:ilvl w:val="0"/>
          <w:numId w:val="24"/>
        </w:numPr>
        <w:spacing w:beforeLines="50" w:before="120" w:afterLines="50" w:after="120"/>
        <w:rPr>
          <w:rFonts w:cstheme="minorHAnsi"/>
          <w:b/>
          <w:lang w:eastAsia="x-none"/>
        </w:rPr>
      </w:pPr>
      <w:r w:rsidRPr="00104E55">
        <w:rPr>
          <w:rFonts w:cstheme="minorHAnsi"/>
          <w:b/>
          <w:lang w:eastAsia="x-none"/>
        </w:rPr>
        <w:t>inter-frequency L1-RSRP measurement</w:t>
      </w:r>
      <w:r>
        <w:rPr>
          <w:rFonts w:cstheme="minorHAnsi"/>
          <w:b/>
          <w:lang w:eastAsia="x-none"/>
        </w:rPr>
        <w:t xml:space="preserve"> with Type 1 MG</w:t>
      </w:r>
    </w:p>
    <w:p w14:paraId="307F3369" w14:textId="77777777" w:rsidR="0095581F" w:rsidRDefault="0095581F" w:rsidP="0095581F">
      <w:pPr>
        <w:pStyle w:val="af6"/>
        <w:numPr>
          <w:ilvl w:val="0"/>
          <w:numId w:val="24"/>
        </w:numPr>
        <w:spacing w:beforeLines="50" w:before="120" w:afterLines="50" w:after="120"/>
        <w:rPr>
          <w:rFonts w:cstheme="minorHAnsi"/>
          <w:b/>
          <w:lang w:eastAsia="x-none"/>
        </w:rPr>
      </w:pPr>
      <w:r w:rsidRPr="00104E55">
        <w:rPr>
          <w:rFonts w:cstheme="minorHAnsi"/>
          <w:b/>
          <w:lang w:eastAsia="x-none"/>
        </w:rPr>
        <w:t>inter-frequency L1-RSRP measurement</w:t>
      </w:r>
      <w:r>
        <w:rPr>
          <w:rFonts w:cstheme="minorHAnsi"/>
          <w:b/>
          <w:lang w:eastAsia="x-none"/>
        </w:rPr>
        <w:t xml:space="preserve"> without gap</w:t>
      </w:r>
    </w:p>
    <w:p w14:paraId="1AE3FEDD" w14:textId="6A250E67" w:rsidR="0095581F" w:rsidRDefault="0095581F" w:rsidP="0095581F">
      <w:pPr>
        <w:spacing w:beforeLines="50" w:before="120" w:afterLines="50" w:after="120"/>
        <w:rPr>
          <w:rFonts w:cstheme="minorHAnsi"/>
          <w:b/>
        </w:rPr>
      </w:pPr>
      <w:r>
        <w:rPr>
          <w:rFonts w:cstheme="minorHAnsi" w:hint="eastAsia"/>
          <w:b/>
        </w:rPr>
        <w:t>D</w:t>
      </w:r>
      <w:r>
        <w:rPr>
          <w:rFonts w:cstheme="minorHAnsi"/>
          <w:b/>
        </w:rPr>
        <w:t xml:space="preserve">etails are shown </w:t>
      </w:r>
      <w:r w:rsidR="00584234">
        <w:rPr>
          <w:rFonts w:cstheme="minorHAnsi"/>
          <w:b/>
        </w:rPr>
        <w:t>as below</w:t>
      </w:r>
      <w:r w:rsidR="004A3FA1">
        <w:rPr>
          <w:rFonts w:cstheme="minorHAnsi"/>
          <w:b/>
        </w:rPr>
        <w:t>:</w:t>
      </w:r>
    </w:p>
    <w:tbl>
      <w:tblPr>
        <w:tblStyle w:val="af8"/>
        <w:tblW w:w="8920" w:type="dxa"/>
        <w:tblLayout w:type="fixed"/>
        <w:tblLook w:val="04A0" w:firstRow="1" w:lastRow="0" w:firstColumn="1" w:lastColumn="0" w:noHBand="0" w:noVBand="1"/>
      </w:tblPr>
      <w:tblGrid>
        <w:gridCol w:w="1937"/>
        <w:gridCol w:w="4295"/>
        <w:gridCol w:w="2688"/>
      </w:tblGrid>
      <w:tr w:rsidR="00584234" w14:paraId="31679C43" w14:textId="77777777" w:rsidTr="00BC5D96">
        <w:tc>
          <w:tcPr>
            <w:tcW w:w="1937" w:type="dxa"/>
          </w:tcPr>
          <w:p w14:paraId="0D877B05" w14:textId="77777777" w:rsidR="00584234" w:rsidRDefault="00584234" w:rsidP="00BC5D96">
            <w:pPr>
              <w:rPr>
                <w:rFonts w:ascii="Calibri" w:hAnsi="Calibri" w:cs="Calibri"/>
              </w:rPr>
            </w:pPr>
            <w:r>
              <w:rPr>
                <w:rFonts w:ascii="Calibri" w:hAnsi="Calibri" w:cs="Calibri"/>
                <w:b/>
                <w:bCs/>
              </w:rPr>
              <w:t>Core requirements defined</w:t>
            </w:r>
          </w:p>
        </w:tc>
        <w:tc>
          <w:tcPr>
            <w:tcW w:w="4295" w:type="dxa"/>
          </w:tcPr>
          <w:p w14:paraId="21871FE6" w14:textId="77777777" w:rsidR="00584234" w:rsidRDefault="00584234" w:rsidP="00BC5D96">
            <w:pPr>
              <w:rPr>
                <w:rFonts w:ascii="Calibri" w:hAnsi="Calibri" w:cs="Calibri"/>
              </w:rPr>
            </w:pPr>
            <w:r>
              <w:rPr>
                <w:rFonts w:ascii="Calibri" w:hAnsi="Calibri" w:cs="Calibri"/>
                <w:b/>
                <w:bCs/>
              </w:rPr>
              <w:t xml:space="preserve">Detail </w:t>
            </w:r>
          </w:p>
        </w:tc>
        <w:tc>
          <w:tcPr>
            <w:tcW w:w="2688" w:type="dxa"/>
          </w:tcPr>
          <w:p w14:paraId="57DF6D0E" w14:textId="77777777" w:rsidR="00584234" w:rsidRDefault="00584234" w:rsidP="00BC5D96">
            <w:pPr>
              <w:rPr>
                <w:rFonts w:ascii="Calibri" w:hAnsi="Calibri" w:cs="Calibri"/>
              </w:rPr>
            </w:pPr>
            <w:r>
              <w:rPr>
                <w:rFonts w:ascii="Calibri" w:hAnsi="Calibri" w:cs="Calibri"/>
                <w:b/>
                <w:bCs/>
              </w:rPr>
              <w:t>Note</w:t>
            </w:r>
          </w:p>
        </w:tc>
      </w:tr>
      <w:tr w:rsidR="00584234" w14:paraId="687335A6" w14:textId="77777777" w:rsidTr="00BC5D96">
        <w:trPr>
          <w:trHeight w:val="149"/>
        </w:trPr>
        <w:tc>
          <w:tcPr>
            <w:tcW w:w="1937" w:type="dxa"/>
            <w:vMerge w:val="restart"/>
          </w:tcPr>
          <w:p w14:paraId="6EE27893" w14:textId="77777777" w:rsidR="00584234" w:rsidRDefault="00584234" w:rsidP="00BC5D96">
            <w:pPr>
              <w:rPr>
                <w:rFonts w:ascii="Calibri" w:hAnsi="Calibri" w:cs="Calibri"/>
                <w:color w:val="000000"/>
              </w:rPr>
            </w:pPr>
            <w:r>
              <w:rPr>
                <w:rFonts w:ascii="Calibri" w:hAnsi="Calibri" w:cs="Calibri"/>
                <w:color w:val="000000"/>
              </w:rPr>
              <w:t xml:space="preserve">PCell </w:t>
            </w:r>
            <w:r>
              <w:rPr>
                <w:rFonts w:ascii="Calibri" w:hAnsi="Calibri" w:cs="Calibri" w:hint="eastAsia"/>
                <w:color w:val="000000"/>
              </w:rPr>
              <w:t>C</w:t>
            </w:r>
            <w:r>
              <w:rPr>
                <w:rFonts w:ascii="Calibri" w:hAnsi="Calibri" w:cs="Calibri"/>
                <w:color w:val="000000"/>
              </w:rPr>
              <w:t>ell switch requirements</w:t>
            </w:r>
          </w:p>
        </w:tc>
        <w:tc>
          <w:tcPr>
            <w:tcW w:w="4295" w:type="dxa"/>
          </w:tcPr>
          <w:p w14:paraId="01388F20" w14:textId="77777777" w:rsidR="00584234" w:rsidRPr="0012595A"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.6.3.x.1</w:t>
            </w:r>
          </w:p>
          <w:p w14:paraId="71D76B81" w14:textId="77777777" w:rsidR="00584234" w:rsidRDefault="00584234" w:rsidP="00584234">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70442C7F" w14:textId="77777777" w:rsidR="00584234" w:rsidRPr="00626FDC" w:rsidRDefault="00584234" w:rsidP="00584234">
            <w:pPr>
              <w:pStyle w:val="af6"/>
              <w:numPr>
                <w:ilvl w:val="1"/>
                <w:numId w:val="23"/>
              </w:numPr>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val="restart"/>
          </w:tcPr>
          <w:p w14:paraId="44AFC4B8" w14:textId="77777777" w:rsidR="00584234" w:rsidRDefault="00584234" w:rsidP="00BC5D96">
            <w:pPr>
              <w:rPr>
                <w:rFonts w:ascii="Calibri" w:hAnsi="Calibri" w:cs="Calibri"/>
                <w:color w:val="000000"/>
              </w:rPr>
            </w:pPr>
            <w:r w:rsidRPr="004E2C9E">
              <w:rPr>
                <w:rFonts w:ascii="Calibri" w:hAnsi="Calibri" w:cs="Calibri"/>
                <w:color w:val="000000"/>
              </w:rPr>
              <w:t>Considering that the delay requirements of RACH-less cell switch is part of that of RACH based cell switch, it is enough to test RACH-less cell switch for intra-frequency cell switch only.</w:t>
            </w:r>
          </w:p>
          <w:p w14:paraId="261AAD33" w14:textId="068D24A4" w:rsidR="00584234" w:rsidRPr="004E2C9E" w:rsidRDefault="00584234" w:rsidP="00BC5D96">
            <w:pPr>
              <w:rPr>
                <w:rFonts w:ascii="Calibri" w:hAnsi="Calibri" w:cs="Calibri"/>
                <w:color w:val="000000"/>
              </w:rPr>
            </w:pPr>
            <w:r>
              <w:rPr>
                <w:rFonts w:ascii="Calibri" w:hAnsi="Calibri" w:cs="Calibri" w:hint="eastAsia"/>
                <w:color w:val="000000"/>
              </w:rPr>
              <w:t>C</w:t>
            </w:r>
            <w:r>
              <w:rPr>
                <w:rFonts w:ascii="Calibri" w:hAnsi="Calibri" w:cs="Calibri"/>
                <w:color w:val="000000"/>
              </w:rPr>
              <w:t>onsidering that PSCell cell switch delay is the same as PCell cell switch delay. The difference lies in interruption requirements. It is enough to only test RACH-based PSCell cell switch for intra-frequency.</w:t>
            </w:r>
          </w:p>
        </w:tc>
      </w:tr>
      <w:tr w:rsidR="00584234" w14:paraId="076F2AEC" w14:textId="77777777" w:rsidTr="00BC5D96">
        <w:trPr>
          <w:trHeight w:val="148"/>
        </w:trPr>
        <w:tc>
          <w:tcPr>
            <w:tcW w:w="1937" w:type="dxa"/>
            <w:vMerge/>
          </w:tcPr>
          <w:p w14:paraId="26DDFD05" w14:textId="77777777" w:rsidR="00584234" w:rsidRDefault="00584234" w:rsidP="00BC5D96">
            <w:pPr>
              <w:rPr>
                <w:rFonts w:ascii="Calibri" w:hAnsi="Calibri" w:cs="Calibri"/>
                <w:color w:val="000000"/>
              </w:rPr>
            </w:pPr>
          </w:p>
        </w:tc>
        <w:tc>
          <w:tcPr>
            <w:tcW w:w="4295" w:type="dxa"/>
          </w:tcPr>
          <w:p w14:paraId="2D4068E2" w14:textId="77777777" w:rsidR="00584234" w:rsidRPr="0012595A"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.6.3.x.2</w:t>
            </w:r>
          </w:p>
          <w:p w14:paraId="1B046532" w14:textId="77777777" w:rsidR="00584234" w:rsidRDefault="00584234" w:rsidP="00584234">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12AAE065" w14:textId="77777777" w:rsidR="00584234" w:rsidRPr="00626FDC" w:rsidRDefault="00584234" w:rsidP="00584234">
            <w:pPr>
              <w:pStyle w:val="af6"/>
              <w:numPr>
                <w:ilvl w:val="1"/>
                <w:numId w:val="23"/>
              </w:numPr>
              <w:rPr>
                <w:rFonts w:ascii="Calibri" w:hAnsi="Calibri" w:cs="Calibri"/>
                <w:color w:val="000000"/>
              </w:rPr>
            </w:pPr>
            <w:r w:rsidRPr="0036549B">
              <w:rPr>
                <w:rFonts w:ascii="Calibri" w:hAnsi="Calibri" w:cs="Calibri" w:hint="eastAsia"/>
                <w:color w:val="7030A0"/>
                <w:lang w:eastAsia="zh-CN"/>
              </w:rPr>
              <w:t>I</w:t>
            </w:r>
            <w:r w:rsidRPr="0036549B">
              <w:rPr>
                <w:rFonts w:ascii="Calibri" w:hAnsi="Calibri" w:cs="Calibri"/>
                <w:color w:val="7030A0"/>
                <w:lang w:eastAsia="zh-CN"/>
              </w:rPr>
              <w:t>nter</w:t>
            </w:r>
            <w:r>
              <w:rPr>
                <w:rFonts w:ascii="Calibri" w:hAnsi="Calibri" w:cs="Calibri"/>
                <w:color w:val="000000"/>
                <w:lang w:eastAsia="zh-CN"/>
              </w:rPr>
              <w:t>-frequency cell switch</w:t>
            </w:r>
          </w:p>
        </w:tc>
        <w:tc>
          <w:tcPr>
            <w:tcW w:w="2688" w:type="dxa"/>
            <w:vMerge/>
          </w:tcPr>
          <w:p w14:paraId="406F4321" w14:textId="77777777" w:rsidR="00584234" w:rsidRDefault="00584234" w:rsidP="00BC5D96">
            <w:pPr>
              <w:rPr>
                <w:rFonts w:ascii="Calibri" w:hAnsi="Calibri" w:cs="Calibri"/>
                <w:color w:val="000000"/>
              </w:rPr>
            </w:pPr>
          </w:p>
        </w:tc>
      </w:tr>
      <w:tr w:rsidR="00584234" w14:paraId="26DEBFA2" w14:textId="77777777" w:rsidTr="00BC5D96">
        <w:trPr>
          <w:trHeight w:val="148"/>
        </w:trPr>
        <w:tc>
          <w:tcPr>
            <w:tcW w:w="1937" w:type="dxa"/>
            <w:vMerge/>
          </w:tcPr>
          <w:p w14:paraId="4ECE62B8" w14:textId="77777777" w:rsidR="00584234" w:rsidRDefault="00584234" w:rsidP="00BC5D96">
            <w:pPr>
              <w:rPr>
                <w:rFonts w:ascii="Calibri" w:hAnsi="Calibri" w:cs="Calibri"/>
                <w:color w:val="000000"/>
              </w:rPr>
            </w:pPr>
          </w:p>
        </w:tc>
        <w:tc>
          <w:tcPr>
            <w:tcW w:w="4295" w:type="dxa"/>
          </w:tcPr>
          <w:p w14:paraId="5EAE1584" w14:textId="77777777" w:rsidR="00584234" w:rsidRPr="0012595A"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.6.3.x.3</w:t>
            </w:r>
          </w:p>
          <w:p w14:paraId="577C5FA3" w14:textId="77777777" w:rsidR="00584234" w:rsidRPr="00626FDC" w:rsidRDefault="00584234" w:rsidP="00584234">
            <w:pPr>
              <w:pStyle w:val="af6"/>
              <w:numPr>
                <w:ilvl w:val="0"/>
                <w:numId w:val="23"/>
              </w:numPr>
              <w:rPr>
                <w:rFonts w:ascii="Calibri" w:hAnsi="Calibri" w:cs="Calibri"/>
                <w:color w:val="000000"/>
              </w:rPr>
            </w:pPr>
            <w:r w:rsidRPr="0036549B">
              <w:rPr>
                <w:rFonts w:ascii="Calibri" w:hAnsi="Calibri" w:cs="Calibri"/>
                <w:color w:val="5B9BD5" w:themeColor="accent1"/>
              </w:rPr>
              <w:t>RACH-less</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596DE5A0" w14:textId="77777777" w:rsidR="00584234" w:rsidRDefault="00584234" w:rsidP="00584234">
            <w:pPr>
              <w:pStyle w:val="af6"/>
              <w:numPr>
                <w:ilvl w:val="1"/>
                <w:numId w:val="23"/>
              </w:numPr>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tcPr>
          <w:p w14:paraId="680F1D2A" w14:textId="77777777" w:rsidR="00584234" w:rsidRDefault="00584234" w:rsidP="00BC5D96">
            <w:pPr>
              <w:rPr>
                <w:rFonts w:ascii="Calibri" w:hAnsi="Calibri" w:cs="Calibri"/>
                <w:color w:val="000000"/>
              </w:rPr>
            </w:pPr>
          </w:p>
        </w:tc>
      </w:tr>
      <w:tr w:rsidR="00584234" w14:paraId="2187D09D" w14:textId="77777777" w:rsidTr="00BC5D96">
        <w:trPr>
          <w:trHeight w:val="148"/>
        </w:trPr>
        <w:tc>
          <w:tcPr>
            <w:tcW w:w="1937" w:type="dxa"/>
            <w:vMerge/>
          </w:tcPr>
          <w:p w14:paraId="4A6A687E" w14:textId="77777777" w:rsidR="00584234" w:rsidRDefault="00584234" w:rsidP="00BC5D96">
            <w:pPr>
              <w:rPr>
                <w:rFonts w:ascii="Calibri" w:hAnsi="Calibri" w:cs="Calibri"/>
                <w:color w:val="000000"/>
              </w:rPr>
            </w:pPr>
          </w:p>
        </w:tc>
        <w:tc>
          <w:tcPr>
            <w:tcW w:w="4295" w:type="dxa"/>
          </w:tcPr>
          <w:p w14:paraId="6F377DEA" w14:textId="77777777" w:rsidR="00584234" w:rsidRPr="0012595A"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.7.3.x.1</w:t>
            </w:r>
          </w:p>
          <w:p w14:paraId="3EE67989" w14:textId="77777777" w:rsidR="00584234" w:rsidRDefault="00584234" w:rsidP="00584234">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2AD15C9B" w14:textId="77777777" w:rsidR="00584234" w:rsidRPr="00626FDC" w:rsidRDefault="00584234" w:rsidP="00584234">
            <w:pPr>
              <w:pStyle w:val="af6"/>
              <w:numPr>
                <w:ilvl w:val="1"/>
                <w:numId w:val="23"/>
              </w:numPr>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tcPr>
          <w:p w14:paraId="3CDA6600" w14:textId="77777777" w:rsidR="00584234" w:rsidRDefault="00584234" w:rsidP="00BC5D96">
            <w:pPr>
              <w:rPr>
                <w:rFonts w:ascii="Calibri" w:hAnsi="Calibri" w:cs="Calibri"/>
                <w:color w:val="000000"/>
              </w:rPr>
            </w:pPr>
          </w:p>
        </w:tc>
      </w:tr>
      <w:tr w:rsidR="00584234" w14:paraId="1D55FC91" w14:textId="77777777" w:rsidTr="00BC5D96">
        <w:trPr>
          <w:trHeight w:val="148"/>
        </w:trPr>
        <w:tc>
          <w:tcPr>
            <w:tcW w:w="1937" w:type="dxa"/>
            <w:vMerge/>
          </w:tcPr>
          <w:p w14:paraId="725ADCDE" w14:textId="77777777" w:rsidR="00584234" w:rsidRDefault="00584234" w:rsidP="00BC5D96">
            <w:pPr>
              <w:rPr>
                <w:rFonts w:ascii="Calibri" w:hAnsi="Calibri" w:cs="Calibri"/>
                <w:color w:val="000000"/>
              </w:rPr>
            </w:pPr>
          </w:p>
        </w:tc>
        <w:tc>
          <w:tcPr>
            <w:tcW w:w="4295" w:type="dxa"/>
          </w:tcPr>
          <w:p w14:paraId="22D81594" w14:textId="77777777" w:rsidR="00584234" w:rsidRPr="0012595A"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.7.3.x.2</w:t>
            </w:r>
          </w:p>
          <w:p w14:paraId="56C09C04" w14:textId="77777777" w:rsidR="00584234" w:rsidRDefault="00584234" w:rsidP="00584234">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362E29B5" w14:textId="77777777" w:rsidR="00584234" w:rsidRDefault="00584234" w:rsidP="00584234">
            <w:pPr>
              <w:pStyle w:val="af6"/>
              <w:numPr>
                <w:ilvl w:val="1"/>
                <w:numId w:val="23"/>
              </w:numPr>
              <w:rPr>
                <w:rFonts w:ascii="Calibri" w:hAnsi="Calibri" w:cs="Calibri"/>
                <w:color w:val="000000"/>
              </w:rPr>
            </w:pPr>
            <w:r w:rsidRPr="0036549B">
              <w:rPr>
                <w:rFonts w:ascii="Calibri" w:hAnsi="Calibri" w:cs="Calibri" w:hint="eastAsia"/>
                <w:color w:val="7030A0"/>
                <w:lang w:eastAsia="zh-CN"/>
              </w:rPr>
              <w:t>I</w:t>
            </w:r>
            <w:r w:rsidRPr="0036549B">
              <w:rPr>
                <w:rFonts w:ascii="Calibri" w:hAnsi="Calibri" w:cs="Calibri"/>
                <w:color w:val="7030A0"/>
                <w:lang w:eastAsia="zh-CN"/>
              </w:rPr>
              <w:t>nter</w:t>
            </w:r>
            <w:r>
              <w:rPr>
                <w:rFonts w:ascii="Calibri" w:hAnsi="Calibri" w:cs="Calibri"/>
                <w:color w:val="000000"/>
                <w:lang w:eastAsia="zh-CN"/>
              </w:rPr>
              <w:t>-frequency cell switch</w:t>
            </w:r>
          </w:p>
        </w:tc>
        <w:tc>
          <w:tcPr>
            <w:tcW w:w="2688" w:type="dxa"/>
            <w:vMerge/>
          </w:tcPr>
          <w:p w14:paraId="2402DFF2" w14:textId="77777777" w:rsidR="00584234" w:rsidRDefault="00584234" w:rsidP="00BC5D96">
            <w:pPr>
              <w:rPr>
                <w:rFonts w:ascii="Calibri" w:hAnsi="Calibri" w:cs="Calibri"/>
                <w:color w:val="000000"/>
              </w:rPr>
            </w:pPr>
          </w:p>
        </w:tc>
      </w:tr>
      <w:tr w:rsidR="00584234" w14:paraId="1BF7807E" w14:textId="77777777" w:rsidTr="00BC5D96">
        <w:trPr>
          <w:trHeight w:val="148"/>
        </w:trPr>
        <w:tc>
          <w:tcPr>
            <w:tcW w:w="1937" w:type="dxa"/>
            <w:vMerge/>
          </w:tcPr>
          <w:p w14:paraId="06C6FC41" w14:textId="77777777" w:rsidR="00584234" w:rsidRDefault="00584234" w:rsidP="00BC5D96">
            <w:pPr>
              <w:rPr>
                <w:rFonts w:ascii="Calibri" w:hAnsi="Calibri" w:cs="Calibri"/>
                <w:color w:val="000000"/>
              </w:rPr>
            </w:pPr>
          </w:p>
        </w:tc>
        <w:tc>
          <w:tcPr>
            <w:tcW w:w="4295" w:type="dxa"/>
          </w:tcPr>
          <w:p w14:paraId="1AC7F839" w14:textId="77777777" w:rsidR="00584234" w:rsidRPr="0012595A"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.7.3.x.3</w:t>
            </w:r>
          </w:p>
          <w:p w14:paraId="048A5570" w14:textId="77777777" w:rsidR="00584234" w:rsidRDefault="00584234" w:rsidP="00584234">
            <w:pPr>
              <w:pStyle w:val="af6"/>
              <w:numPr>
                <w:ilvl w:val="0"/>
                <w:numId w:val="23"/>
              </w:numPr>
              <w:rPr>
                <w:rFonts w:ascii="Calibri" w:hAnsi="Calibri" w:cs="Calibri"/>
                <w:color w:val="000000"/>
              </w:rPr>
            </w:pPr>
            <w:r w:rsidRPr="0036549B">
              <w:rPr>
                <w:rFonts w:ascii="Calibri" w:hAnsi="Calibri" w:cs="Calibri"/>
                <w:color w:val="5B9BD5" w:themeColor="accent1"/>
              </w:rPr>
              <w:t>RACH-less</w:t>
            </w:r>
            <w:r>
              <w:rPr>
                <w:rFonts w:ascii="Calibri" w:hAnsi="Calibri" w:cs="Calibri"/>
                <w:color w:val="000000"/>
              </w:rPr>
              <w:t xml:space="preserve"> Cell switch from </w:t>
            </w:r>
            <w:r w:rsidRPr="0036549B">
              <w:rPr>
                <w:rFonts w:ascii="Calibri" w:hAnsi="Calibri" w:cs="Calibri"/>
                <w:color w:val="BF8F00" w:themeColor="accent4" w:themeShade="BF"/>
              </w:rPr>
              <w:t xml:space="preserve">FR2 </w:t>
            </w:r>
            <w:r>
              <w:rPr>
                <w:rFonts w:ascii="Calibri" w:hAnsi="Calibri" w:cs="Calibri"/>
                <w:color w:val="000000"/>
              </w:rPr>
              <w:t>to FR2</w:t>
            </w:r>
          </w:p>
          <w:p w14:paraId="49FC5C0A" w14:textId="77777777" w:rsidR="00584234" w:rsidRPr="00626FDC" w:rsidRDefault="00584234" w:rsidP="00584234">
            <w:pPr>
              <w:pStyle w:val="af6"/>
              <w:numPr>
                <w:ilvl w:val="1"/>
                <w:numId w:val="23"/>
              </w:numPr>
              <w:rPr>
                <w:rFonts w:ascii="Calibri" w:hAnsi="Calibri" w:cs="Calibri"/>
                <w:color w:val="000000"/>
              </w:rPr>
            </w:pPr>
            <w:r w:rsidRPr="0036549B">
              <w:rPr>
                <w:rFonts w:ascii="Calibri" w:hAnsi="Calibri" w:cs="Calibri" w:hint="eastAsia"/>
                <w:color w:val="000000"/>
                <w:highlight w:val="magenta"/>
              </w:rPr>
              <w:t>I</w:t>
            </w:r>
            <w:r w:rsidRPr="0036549B">
              <w:rPr>
                <w:rFonts w:ascii="Calibri" w:hAnsi="Calibri" w:cs="Calibri"/>
                <w:color w:val="000000"/>
                <w:highlight w:val="magenta"/>
              </w:rPr>
              <w:t>ntra</w:t>
            </w:r>
            <w:r w:rsidRPr="00C003B4">
              <w:rPr>
                <w:rFonts w:ascii="Calibri" w:hAnsi="Calibri" w:cs="Calibri"/>
                <w:color w:val="000000"/>
              </w:rPr>
              <w:t>-frequency cell switch</w:t>
            </w:r>
          </w:p>
        </w:tc>
        <w:tc>
          <w:tcPr>
            <w:tcW w:w="2688" w:type="dxa"/>
            <w:vMerge/>
          </w:tcPr>
          <w:p w14:paraId="7163C7DE" w14:textId="77777777" w:rsidR="00584234" w:rsidRDefault="00584234" w:rsidP="00BC5D96">
            <w:pPr>
              <w:rPr>
                <w:rFonts w:ascii="Calibri" w:hAnsi="Calibri" w:cs="Calibri"/>
                <w:color w:val="000000"/>
              </w:rPr>
            </w:pPr>
          </w:p>
        </w:tc>
      </w:tr>
      <w:tr w:rsidR="00584234" w14:paraId="696723F4" w14:textId="77777777" w:rsidTr="00BC5D96">
        <w:trPr>
          <w:trHeight w:val="68"/>
        </w:trPr>
        <w:tc>
          <w:tcPr>
            <w:tcW w:w="1937" w:type="dxa"/>
            <w:vMerge w:val="restart"/>
          </w:tcPr>
          <w:p w14:paraId="01092A88" w14:textId="77777777" w:rsidR="00584234" w:rsidRDefault="00584234" w:rsidP="00BC5D96">
            <w:pPr>
              <w:rPr>
                <w:rFonts w:ascii="Calibri" w:hAnsi="Calibri" w:cs="Calibri"/>
                <w:color w:val="000000"/>
              </w:rPr>
            </w:pPr>
            <w:r>
              <w:rPr>
                <w:rFonts w:ascii="Calibri" w:hAnsi="Calibri" w:cs="Calibri" w:hint="eastAsia"/>
                <w:color w:val="000000"/>
              </w:rPr>
              <w:t>P</w:t>
            </w:r>
            <w:r>
              <w:rPr>
                <w:rFonts w:ascii="Calibri" w:hAnsi="Calibri" w:cs="Calibri"/>
                <w:color w:val="000000"/>
              </w:rPr>
              <w:t>SCell cell switch</w:t>
            </w:r>
          </w:p>
        </w:tc>
        <w:tc>
          <w:tcPr>
            <w:tcW w:w="4295" w:type="dxa"/>
          </w:tcPr>
          <w:p w14:paraId="57B16531" w14:textId="77777777" w:rsidR="00584234" w:rsidRPr="0012595A"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.6.3.y.1</w:t>
            </w:r>
          </w:p>
          <w:p w14:paraId="4B83F513" w14:textId="77777777" w:rsidR="00584234" w:rsidRDefault="00584234" w:rsidP="00584234">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000000"/>
                <w:highlight w:val="yellow"/>
              </w:rPr>
              <w:t>FR1</w:t>
            </w:r>
            <w:r>
              <w:rPr>
                <w:rFonts w:ascii="Calibri" w:hAnsi="Calibri" w:cs="Calibri"/>
                <w:color w:val="000000"/>
              </w:rPr>
              <w:t xml:space="preserve"> to FR1</w:t>
            </w:r>
          </w:p>
          <w:p w14:paraId="205DAAE7" w14:textId="77777777" w:rsidR="00584234" w:rsidRDefault="00584234" w:rsidP="00BC5D96">
            <w:pPr>
              <w:pStyle w:val="af6"/>
              <w:ind w:left="420"/>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tcPr>
          <w:p w14:paraId="447220F5" w14:textId="77777777" w:rsidR="00584234" w:rsidRDefault="00584234" w:rsidP="00BC5D96">
            <w:pPr>
              <w:rPr>
                <w:rFonts w:ascii="Calibri" w:hAnsi="Calibri" w:cs="Calibri"/>
                <w:color w:val="000000"/>
              </w:rPr>
            </w:pPr>
          </w:p>
        </w:tc>
      </w:tr>
      <w:tr w:rsidR="00584234" w14:paraId="1CDD32C6" w14:textId="77777777" w:rsidTr="00BC5D96">
        <w:trPr>
          <w:trHeight w:val="765"/>
        </w:trPr>
        <w:tc>
          <w:tcPr>
            <w:tcW w:w="1937" w:type="dxa"/>
            <w:vMerge/>
          </w:tcPr>
          <w:p w14:paraId="34DB3663" w14:textId="77777777" w:rsidR="00584234" w:rsidRDefault="00584234" w:rsidP="00BC5D96">
            <w:pPr>
              <w:rPr>
                <w:rFonts w:ascii="Calibri" w:hAnsi="Calibri" w:cs="Calibri"/>
                <w:color w:val="000000"/>
              </w:rPr>
            </w:pPr>
          </w:p>
        </w:tc>
        <w:tc>
          <w:tcPr>
            <w:tcW w:w="4295" w:type="dxa"/>
          </w:tcPr>
          <w:p w14:paraId="58C23946" w14:textId="77777777" w:rsidR="00584234" w:rsidRPr="0012595A"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.7.3.y.1</w:t>
            </w:r>
          </w:p>
          <w:p w14:paraId="2E1C0CF2" w14:textId="77777777" w:rsidR="00584234" w:rsidRDefault="00584234" w:rsidP="00584234">
            <w:pPr>
              <w:pStyle w:val="af6"/>
              <w:numPr>
                <w:ilvl w:val="0"/>
                <w:numId w:val="23"/>
              </w:numPr>
              <w:rPr>
                <w:rFonts w:ascii="Calibri" w:hAnsi="Calibri" w:cs="Calibri"/>
                <w:color w:val="000000"/>
              </w:rPr>
            </w:pPr>
            <w:r w:rsidRPr="0036549B">
              <w:rPr>
                <w:rFonts w:ascii="Calibri" w:hAnsi="Calibri" w:cs="Calibri"/>
                <w:color w:val="000000"/>
                <w:highlight w:val="cyan"/>
              </w:rPr>
              <w:t>RACH based</w:t>
            </w:r>
            <w:r>
              <w:rPr>
                <w:rFonts w:ascii="Calibri" w:hAnsi="Calibri" w:cs="Calibri"/>
                <w:color w:val="000000"/>
              </w:rPr>
              <w:t xml:space="preserve"> Cell switch from </w:t>
            </w:r>
            <w:r w:rsidRPr="0036549B">
              <w:rPr>
                <w:rFonts w:ascii="Calibri" w:hAnsi="Calibri" w:cs="Calibri"/>
                <w:color w:val="BF8F00" w:themeColor="accent4" w:themeShade="BF"/>
              </w:rPr>
              <w:t>FR2</w:t>
            </w:r>
            <w:r>
              <w:rPr>
                <w:rFonts w:ascii="Calibri" w:hAnsi="Calibri" w:cs="Calibri"/>
                <w:color w:val="000000"/>
              </w:rPr>
              <w:t xml:space="preserve"> to FR2</w:t>
            </w:r>
          </w:p>
          <w:p w14:paraId="05296394" w14:textId="77777777" w:rsidR="00584234" w:rsidRPr="000A54A0" w:rsidRDefault="00584234" w:rsidP="00584234">
            <w:pPr>
              <w:pStyle w:val="af6"/>
              <w:numPr>
                <w:ilvl w:val="1"/>
                <w:numId w:val="23"/>
              </w:numPr>
              <w:rPr>
                <w:rFonts w:ascii="Calibri" w:hAnsi="Calibri" w:cs="Calibri"/>
                <w:color w:val="000000"/>
              </w:rPr>
            </w:pPr>
            <w:r w:rsidRPr="0036549B">
              <w:rPr>
                <w:rFonts w:ascii="Calibri" w:hAnsi="Calibri" w:cs="Calibri" w:hint="eastAsia"/>
                <w:color w:val="000000"/>
                <w:highlight w:val="magenta"/>
                <w:lang w:eastAsia="zh-CN"/>
              </w:rPr>
              <w:t>I</w:t>
            </w:r>
            <w:r w:rsidRPr="0036549B">
              <w:rPr>
                <w:rFonts w:ascii="Calibri" w:hAnsi="Calibri" w:cs="Calibri"/>
                <w:color w:val="000000"/>
                <w:highlight w:val="magenta"/>
                <w:lang w:eastAsia="zh-CN"/>
              </w:rPr>
              <w:t>ntra</w:t>
            </w:r>
            <w:r>
              <w:rPr>
                <w:rFonts w:ascii="Calibri" w:hAnsi="Calibri" w:cs="Calibri"/>
                <w:color w:val="000000"/>
                <w:lang w:eastAsia="zh-CN"/>
              </w:rPr>
              <w:t>-frequency cell switch</w:t>
            </w:r>
          </w:p>
        </w:tc>
        <w:tc>
          <w:tcPr>
            <w:tcW w:w="2688" w:type="dxa"/>
            <w:vMerge/>
          </w:tcPr>
          <w:p w14:paraId="1FDDD911" w14:textId="77777777" w:rsidR="00584234" w:rsidRDefault="00584234" w:rsidP="00BC5D96">
            <w:pPr>
              <w:rPr>
                <w:rFonts w:ascii="Calibri" w:hAnsi="Calibri" w:cs="Calibri"/>
                <w:color w:val="000000"/>
              </w:rPr>
            </w:pPr>
          </w:p>
        </w:tc>
      </w:tr>
      <w:tr w:rsidR="00584234" w14:paraId="1D166E3F" w14:textId="77777777" w:rsidTr="00BC5D96">
        <w:tc>
          <w:tcPr>
            <w:tcW w:w="1937" w:type="dxa"/>
          </w:tcPr>
          <w:p w14:paraId="6CF1A859" w14:textId="77777777" w:rsidR="00584234" w:rsidRDefault="00584234" w:rsidP="00BC5D96">
            <w:pPr>
              <w:rPr>
                <w:rFonts w:ascii="Calibri" w:hAnsi="Calibri" w:cs="Calibri"/>
                <w:color w:val="000000"/>
              </w:rPr>
            </w:pPr>
            <w:r>
              <w:rPr>
                <w:rFonts w:ascii="Calibri" w:hAnsi="Calibri" w:cs="Calibri"/>
                <w:color w:val="000000"/>
              </w:rPr>
              <w:t>UL transmit timing requirements</w:t>
            </w:r>
          </w:p>
        </w:tc>
        <w:tc>
          <w:tcPr>
            <w:tcW w:w="4295" w:type="dxa"/>
          </w:tcPr>
          <w:p w14:paraId="0DD4570B" w14:textId="77777777" w:rsidR="00584234" w:rsidRPr="00C003B4" w:rsidRDefault="00584234" w:rsidP="00BC5D96">
            <w:pPr>
              <w:rPr>
                <w:rFonts w:ascii="Calibri" w:hAnsi="Calibri" w:cs="Calibri"/>
                <w:color w:val="000000"/>
              </w:rPr>
            </w:pPr>
            <w:r>
              <w:rPr>
                <w:rFonts w:ascii="Calibri" w:hAnsi="Calibri" w:cs="Calibri" w:hint="eastAsia"/>
                <w:color w:val="000000"/>
              </w:rPr>
              <w:t>N</w:t>
            </w:r>
            <w:r>
              <w:rPr>
                <w:rFonts w:ascii="Calibri" w:hAnsi="Calibri" w:cs="Calibri"/>
                <w:color w:val="000000"/>
              </w:rPr>
              <w:t>o need to have independent test case as can be tested in TCs for cell switch requirements</w:t>
            </w:r>
          </w:p>
        </w:tc>
        <w:tc>
          <w:tcPr>
            <w:tcW w:w="2688" w:type="dxa"/>
          </w:tcPr>
          <w:p w14:paraId="261C0C73" w14:textId="77777777" w:rsidR="00584234" w:rsidRPr="00855CFF" w:rsidRDefault="00584234" w:rsidP="00BC5D96">
            <w:pPr>
              <w:rPr>
                <w:rFonts w:ascii="Calibri" w:hAnsi="Calibri" w:cs="Calibri"/>
                <w:color w:val="000000"/>
              </w:rPr>
            </w:pPr>
          </w:p>
        </w:tc>
      </w:tr>
      <w:tr w:rsidR="00584234" w14:paraId="73DA02FE" w14:textId="77777777" w:rsidTr="00BC5D96">
        <w:trPr>
          <w:trHeight w:val="185"/>
        </w:trPr>
        <w:tc>
          <w:tcPr>
            <w:tcW w:w="1937" w:type="dxa"/>
            <w:vMerge w:val="restart"/>
          </w:tcPr>
          <w:p w14:paraId="009031E5" w14:textId="77777777" w:rsidR="00584234" w:rsidRDefault="00584234" w:rsidP="00BC5D96">
            <w:pPr>
              <w:rPr>
                <w:rFonts w:ascii="Calibri" w:hAnsi="Calibri" w:cs="Calibri"/>
                <w:color w:val="000000"/>
              </w:rPr>
            </w:pPr>
            <w:r w:rsidRPr="00855CFF">
              <w:rPr>
                <w:rFonts w:ascii="Calibri" w:hAnsi="Calibri" w:cs="Calibri"/>
                <w:color w:val="000000"/>
              </w:rPr>
              <w:t>PDCCH-order RACH on neighbor cell</w:t>
            </w:r>
          </w:p>
        </w:tc>
        <w:tc>
          <w:tcPr>
            <w:tcW w:w="4295" w:type="dxa"/>
          </w:tcPr>
          <w:p w14:paraId="36D6CAD9" w14:textId="77777777" w:rsidR="00584234" w:rsidRDefault="00584234" w:rsidP="00BC5D96">
            <w:pPr>
              <w:rPr>
                <w:rFonts w:ascii="Calibri" w:hAnsi="Calibri" w:cs="Calibri"/>
                <w:color w:val="000000"/>
              </w:rPr>
            </w:pPr>
            <w:r>
              <w:rPr>
                <w:rFonts w:ascii="Calibri" w:hAnsi="Calibri" w:cs="Calibri"/>
                <w:color w:val="000000"/>
              </w:rPr>
              <w:t>A.6.5.x.1</w:t>
            </w:r>
          </w:p>
          <w:p w14:paraId="6930CA90" w14:textId="77777777" w:rsidR="00584234" w:rsidRDefault="00584234" w:rsidP="00584234">
            <w:pPr>
              <w:pStyle w:val="af6"/>
              <w:numPr>
                <w:ilvl w:val="0"/>
                <w:numId w:val="23"/>
              </w:numPr>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FR1</w:t>
            </w:r>
          </w:p>
          <w:p w14:paraId="0FD7D28D" w14:textId="6619A6B1" w:rsidR="00584234" w:rsidRPr="0079041B" w:rsidRDefault="009432D2" w:rsidP="00584234">
            <w:pPr>
              <w:pStyle w:val="af6"/>
              <w:numPr>
                <w:ilvl w:val="0"/>
                <w:numId w:val="23"/>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ACH BW is within active BWP</w:t>
            </w:r>
          </w:p>
        </w:tc>
        <w:tc>
          <w:tcPr>
            <w:tcW w:w="2688" w:type="dxa"/>
            <w:vMerge w:val="restart"/>
          </w:tcPr>
          <w:p w14:paraId="65B535B3" w14:textId="786A4313" w:rsidR="00584234" w:rsidRPr="00D957AF" w:rsidRDefault="00584234" w:rsidP="00BC5D96">
            <w:pPr>
              <w:rPr>
                <w:rFonts w:ascii="Calibri" w:hAnsi="Calibri" w:cs="Calibri"/>
                <w:color w:val="000000"/>
              </w:rPr>
            </w:pPr>
          </w:p>
        </w:tc>
      </w:tr>
      <w:tr w:rsidR="00584234" w14:paraId="7B210222" w14:textId="77777777" w:rsidTr="00BC5D96">
        <w:trPr>
          <w:trHeight w:val="182"/>
        </w:trPr>
        <w:tc>
          <w:tcPr>
            <w:tcW w:w="1937" w:type="dxa"/>
            <w:vMerge/>
          </w:tcPr>
          <w:p w14:paraId="0DB1CADB" w14:textId="77777777" w:rsidR="00584234" w:rsidRPr="00855CFF" w:rsidRDefault="00584234" w:rsidP="00BC5D96">
            <w:pPr>
              <w:rPr>
                <w:rFonts w:ascii="Calibri" w:hAnsi="Calibri" w:cs="Calibri"/>
                <w:color w:val="000000"/>
              </w:rPr>
            </w:pPr>
          </w:p>
        </w:tc>
        <w:tc>
          <w:tcPr>
            <w:tcW w:w="4295" w:type="dxa"/>
          </w:tcPr>
          <w:p w14:paraId="78BFDB58" w14:textId="77777777" w:rsidR="00584234" w:rsidRDefault="00584234" w:rsidP="00BC5D96">
            <w:pPr>
              <w:rPr>
                <w:rFonts w:ascii="Calibri" w:hAnsi="Calibri" w:cs="Calibri"/>
                <w:color w:val="000000"/>
              </w:rPr>
            </w:pPr>
            <w:r>
              <w:rPr>
                <w:rFonts w:ascii="Calibri" w:hAnsi="Calibri" w:cs="Calibri"/>
                <w:color w:val="000000"/>
              </w:rPr>
              <w:t>A.6.5.x.2</w:t>
            </w:r>
          </w:p>
          <w:p w14:paraId="734EAA1D" w14:textId="77777777" w:rsidR="00584234" w:rsidRDefault="00584234" w:rsidP="00584234">
            <w:pPr>
              <w:pStyle w:val="af6"/>
              <w:numPr>
                <w:ilvl w:val="0"/>
                <w:numId w:val="23"/>
              </w:numPr>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w:t>
            </w:r>
            <w:r>
              <w:rPr>
                <w:rFonts w:ascii="Calibri" w:hAnsi="Calibri" w:cs="Calibri"/>
                <w:color w:val="000000"/>
              </w:rPr>
              <w:t>er</w:t>
            </w:r>
            <w:r w:rsidRPr="0079041B">
              <w:rPr>
                <w:rFonts w:ascii="Calibri" w:hAnsi="Calibri" w:cs="Calibri"/>
                <w:color w:val="000000"/>
              </w:rPr>
              <w:t>-</w:t>
            </w:r>
            <w:r>
              <w:rPr>
                <w:rFonts w:ascii="Calibri" w:hAnsi="Calibri" w:cs="Calibri"/>
                <w:color w:val="000000"/>
              </w:rPr>
              <w:t>frequency target cell in FR1</w:t>
            </w:r>
          </w:p>
          <w:p w14:paraId="2BE11126" w14:textId="77777777" w:rsidR="00584234" w:rsidRPr="0079041B" w:rsidRDefault="00584234" w:rsidP="00584234">
            <w:pPr>
              <w:pStyle w:val="af6"/>
              <w:numPr>
                <w:ilvl w:val="0"/>
                <w:numId w:val="23"/>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ACH BW is outside any configured BWP</w:t>
            </w:r>
          </w:p>
        </w:tc>
        <w:tc>
          <w:tcPr>
            <w:tcW w:w="2688" w:type="dxa"/>
            <w:vMerge/>
          </w:tcPr>
          <w:p w14:paraId="745BA6F5" w14:textId="77777777" w:rsidR="00584234" w:rsidRDefault="00584234" w:rsidP="00BC5D96">
            <w:pPr>
              <w:rPr>
                <w:rFonts w:ascii="Calibri" w:hAnsi="Calibri" w:cs="Calibri"/>
                <w:strike/>
                <w:color w:val="000000"/>
              </w:rPr>
            </w:pPr>
          </w:p>
        </w:tc>
      </w:tr>
      <w:tr w:rsidR="00584234" w14:paraId="57EB3145" w14:textId="77777777" w:rsidTr="00BC5D96">
        <w:trPr>
          <w:trHeight w:val="182"/>
        </w:trPr>
        <w:tc>
          <w:tcPr>
            <w:tcW w:w="1937" w:type="dxa"/>
            <w:vMerge/>
          </w:tcPr>
          <w:p w14:paraId="3C5BB961" w14:textId="77777777" w:rsidR="00584234" w:rsidRPr="00855CFF" w:rsidRDefault="00584234" w:rsidP="00BC5D96">
            <w:pPr>
              <w:rPr>
                <w:rFonts w:ascii="Calibri" w:hAnsi="Calibri" w:cs="Calibri"/>
                <w:color w:val="000000"/>
              </w:rPr>
            </w:pPr>
          </w:p>
        </w:tc>
        <w:tc>
          <w:tcPr>
            <w:tcW w:w="4295" w:type="dxa"/>
          </w:tcPr>
          <w:p w14:paraId="25E38ECA" w14:textId="77777777" w:rsidR="00584234" w:rsidRDefault="00584234" w:rsidP="00BC5D96">
            <w:pPr>
              <w:rPr>
                <w:rFonts w:ascii="Calibri" w:hAnsi="Calibri" w:cs="Calibri"/>
                <w:color w:val="000000"/>
              </w:rPr>
            </w:pPr>
            <w:r>
              <w:rPr>
                <w:rFonts w:ascii="Calibri" w:hAnsi="Calibri" w:cs="Calibri"/>
                <w:color w:val="000000"/>
              </w:rPr>
              <w:t>A.7.5.x.1</w:t>
            </w:r>
          </w:p>
          <w:p w14:paraId="25E998FA" w14:textId="77777777" w:rsidR="00584234" w:rsidRDefault="00584234" w:rsidP="00584234">
            <w:pPr>
              <w:pStyle w:val="af6"/>
              <w:numPr>
                <w:ilvl w:val="0"/>
                <w:numId w:val="23"/>
              </w:numPr>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FR2</w:t>
            </w:r>
          </w:p>
          <w:p w14:paraId="0D9E6E23" w14:textId="2DD77F4D" w:rsidR="00584234" w:rsidRDefault="009432D2" w:rsidP="00584234">
            <w:pPr>
              <w:pStyle w:val="af6"/>
              <w:numPr>
                <w:ilvl w:val="0"/>
                <w:numId w:val="23"/>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ACH BW is within active BWP</w:t>
            </w:r>
          </w:p>
        </w:tc>
        <w:tc>
          <w:tcPr>
            <w:tcW w:w="2688" w:type="dxa"/>
            <w:vMerge/>
          </w:tcPr>
          <w:p w14:paraId="11F3FADA" w14:textId="77777777" w:rsidR="00584234" w:rsidRDefault="00584234" w:rsidP="00BC5D96">
            <w:pPr>
              <w:rPr>
                <w:rFonts w:ascii="Calibri" w:hAnsi="Calibri" w:cs="Calibri"/>
                <w:strike/>
                <w:color w:val="000000"/>
              </w:rPr>
            </w:pPr>
          </w:p>
        </w:tc>
      </w:tr>
      <w:tr w:rsidR="00584234" w14:paraId="0EA4DA7C" w14:textId="77777777" w:rsidTr="00BC5D96">
        <w:trPr>
          <w:trHeight w:val="182"/>
        </w:trPr>
        <w:tc>
          <w:tcPr>
            <w:tcW w:w="1937" w:type="dxa"/>
            <w:vMerge/>
          </w:tcPr>
          <w:p w14:paraId="74CE071E" w14:textId="77777777" w:rsidR="00584234" w:rsidRPr="00855CFF" w:rsidRDefault="00584234" w:rsidP="00BC5D96">
            <w:pPr>
              <w:rPr>
                <w:rFonts w:ascii="Calibri" w:hAnsi="Calibri" w:cs="Calibri"/>
                <w:color w:val="000000"/>
              </w:rPr>
            </w:pPr>
          </w:p>
        </w:tc>
        <w:tc>
          <w:tcPr>
            <w:tcW w:w="4295" w:type="dxa"/>
          </w:tcPr>
          <w:p w14:paraId="1EF40F0C" w14:textId="77777777" w:rsidR="00584234" w:rsidRPr="0079041B" w:rsidRDefault="00584234" w:rsidP="00BC5D96">
            <w:pPr>
              <w:rPr>
                <w:rFonts w:ascii="Calibri" w:hAnsi="Calibri" w:cs="Calibri"/>
                <w:color w:val="000000"/>
              </w:rPr>
            </w:pPr>
            <w:r w:rsidRPr="0079041B">
              <w:rPr>
                <w:rFonts w:ascii="Calibri" w:hAnsi="Calibri" w:cs="Calibri"/>
                <w:color w:val="000000"/>
              </w:rPr>
              <w:t>A.</w:t>
            </w:r>
            <w:r>
              <w:rPr>
                <w:rFonts w:ascii="Calibri" w:hAnsi="Calibri" w:cs="Calibri"/>
                <w:color w:val="000000"/>
              </w:rPr>
              <w:t>7</w:t>
            </w:r>
            <w:r w:rsidRPr="0079041B">
              <w:rPr>
                <w:rFonts w:ascii="Calibri" w:hAnsi="Calibri" w:cs="Calibri"/>
                <w:color w:val="000000"/>
              </w:rPr>
              <w:t>.5.x.2</w:t>
            </w:r>
          </w:p>
          <w:p w14:paraId="13F210A9" w14:textId="77777777" w:rsidR="00584234" w:rsidRDefault="00584234" w:rsidP="00584234">
            <w:pPr>
              <w:pStyle w:val="af6"/>
              <w:numPr>
                <w:ilvl w:val="0"/>
                <w:numId w:val="23"/>
              </w:numPr>
              <w:rPr>
                <w:rFonts w:ascii="Calibri" w:hAnsi="Calibri" w:cs="Calibri"/>
                <w:color w:val="000000"/>
                <w:lang w:eastAsia="zh-CN"/>
              </w:rPr>
            </w:pPr>
            <w:r w:rsidRPr="0079041B">
              <w:rPr>
                <w:rFonts w:ascii="Calibri" w:hAnsi="Calibri" w:cs="Calibri" w:hint="eastAsia"/>
                <w:color w:val="000000"/>
                <w:lang w:eastAsia="zh-CN"/>
              </w:rPr>
              <w:t>i</w:t>
            </w:r>
            <w:r w:rsidRPr="0079041B">
              <w:rPr>
                <w:rFonts w:ascii="Calibri" w:hAnsi="Calibri" w:cs="Calibri"/>
                <w:color w:val="000000"/>
                <w:lang w:eastAsia="zh-CN"/>
              </w:rPr>
              <w:t>nt</w:t>
            </w:r>
            <w:r>
              <w:rPr>
                <w:rFonts w:ascii="Calibri" w:hAnsi="Calibri" w:cs="Calibri"/>
                <w:color w:val="000000"/>
                <w:lang w:eastAsia="zh-CN"/>
              </w:rPr>
              <w:t>er</w:t>
            </w:r>
            <w:r w:rsidRPr="0079041B">
              <w:rPr>
                <w:rFonts w:ascii="Calibri" w:hAnsi="Calibri" w:cs="Calibri"/>
                <w:color w:val="000000"/>
                <w:lang w:eastAsia="zh-CN"/>
              </w:rPr>
              <w:t>-</w:t>
            </w:r>
            <w:r>
              <w:rPr>
                <w:rFonts w:ascii="Calibri" w:hAnsi="Calibri" w:cs="Calibri"/>
                <w:color w:val="000000"/>
                <w:lang w:eastAsia="zh-CN"/>
              </w:rPr>
              <w:t>frequency target cell in FR2</w:t>
            </w:r>
          </w:p>
          <w:p w14:paraId="4875D9F1" w14:textId="77777777" w:rsidR="00584234" w:rsidRDefault="00584234" w:rsidP="00584234">
            <w:pPr>
              <w:pStyle w:val="af6"/>
              <w:numPr>
                <w:ilvl w:val="0"/>
                <w:numId w:val="23"/>
              </w:numPr>
              <w:rPr>
                <w:rFonts w:ascii="Calibri" w:hAnsi="Calibri" w:cs="Calibri"/>
                <w:color w:val="000000"/>
                <w:lang w:eastAsia="zh-CN"/>
              </w:rPr>
            </w:pPr>
            <w:r>
              <w:rPr>
                <w:rFonts w:ascii="Calibri" w:hAnsi="Calibri" w:cs="Calibri" w:hint="eastAsia"/>
                <w:color w:val="000000"/>
                <w:lang w:eastAsia="zh-CN"/>
              </w:rPr>
              <w:lastRenderedPageBreak/>
              <w:t>R</w:t>
            </w:r>
            <w:r>
              <w:rPr>
                <w:rFonts w:ascii="Calibri" w:hAnsi="Calibri" w:cs="Calibri"/>
                <w:color w:val="000000"/>
                <w:lang w:eastAsia="zh-CN"/>
              </w:rPr>
              <w:t>ACH BW is outside any configured BWP</w:t>
            </w:r>
          </w:p>
        </w:tc>
        <w:tc>
          <w:tcPr>
            <w:tcW w:w="2688" w:type="dxa"/>
            <w:vMerge/>
          </w:tcPr>
          <w:p w14:paraId="6C36D561" w14:textId="77777777" w:rsidR="00584234" w:rsidRDefault="00584234" w:rsidP="00BC5D96">
            <w:pPr>
              <w:rPr>
                <w:rFonts w:ascii="Calibri" w:hAnsi="Calibri" w:cs="Calibri"/>
                <w:strike/>
                <w:color w:val="000000"/>
              </w:rPr>
            </w:pPr>
          </w:p>
        </w:tc>
      </w:tr>
      <w:tr w:rsidR="00584234" w14:paraId="07FC00FC" w14:textId="77777777" w:rsidTr="00BC5D96">
        <w:trPr>
          <w:trHeight w:val="248"/>
        </w:trPr>
        <w:tc>
          <w:tcPr>
            <w:tcW w:w="1937" w:type="dxa"/>
            <w:vMerge w:val="restart"/>
          </w:tcPr>
          <w:p w14:paraId="655E7E6B" w14:textId="77777777" w:rsidR="00584234" w:rsidRDefault="00584234" w:rsidP="00BC5D96">
            <w:p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for LTM</w:t>
            </w:r>
          </w:p>
          <w:p w14:paraId="7524B1A0" w14:textId="77777777" w:rsidR="00584234" w:rsidRDefault="00584234" w:rsidP="00BC5D96">
            <w:pPr>
              <w:rPr>
                <w:rFonts w:ascii="Calibri" w:hAnsi="Calibri" w:cs="Calibri"/>
                <w:color w:val="000000"/>
              </w:rPr>
            </w:pPr>
          </w:p>
        </w:tc>
        <w:tc>
          <w:tcPr>
            <w:tcW w:w="4295" w:type="dxa"/>
          </w:tcPr>
          <w:p w14:paraId="1BBF3067" w14:textId="77777777" w:rsidR="00584234"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.6.6.x.1</w:t>
            </w:r>
          </w:p>
          <w:p w14:paraId="10B09AD7" w14:textId="77777777" w:rsidR="00584234" w:rsidRDefault="00584234" w:rsidP="00584234">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6230DF27" w14:textId="77777777" w:rsidR="00584234" w:rsidRDefault="00584234" w:rsidP="00584234">
            <w:pPr>
              <w:pStyle w:val="af6"/>
              <w:numPr>
                <w:ilvl w:val="1"/>
                <w:numId w:val="23"/>
              </w:numPr>
              <w:rPr>
                <w:rFonts w:ascii="Calibri" w:hAnsi="Calibri" w:cs="Calibri"/>
                <w:color w:val="000000"/>
              </w:rPr>
            </w:pPr>
            <w:r>
              <w:rPr>
                <w:rFonts w:ascii="Calibri" w:hAnsi="Calibri" w:cs="Calibri"/>
                <w:color w:val="000000"/>
                <w:lang w:eastAsia="zh-CN"/>
              </w:rPr>
              <w:t>RTD&lt;CP</w:t>
            </w:r>
          </w:p>
          <w:p w14:paraId="07EDCC17" w14:textId="77777777" w:rsidR="00584234" w:rsidRDefault="00584234" w:rsidP="00584234">
            <w:pPr>
              <w:pStyle w:val="af6"/>
              <w:numPr>
                <w:ilvl w:val="2"/>
                <w:numId w:val="23"/>
              </w:numPr>
              <w:rPr>
                <w:rFonts w:ascii="Calibri" w:hAnsi="Calibri" w:cs="Calibri"/>
                <w:color w:val="000000"/>
              </w:rPr>
            </w:pPr>
            <w:r>
              <w:rPr>
                <w:rFonts w:ascii="Calibri" w:hAnsi="Calibri" w:cs="Calibri"/>
                <w:color w:val="000000"/>
                <w:lang w:eastAsia="zh-CN"/>
              </w:rPr>
              <w:t>UE does not support RTD&gt;CP</w:t>
            </w:r>
          </w:p>
          <w:p w14:paraId="48BB3791" w14:textId="77777777" w:rsidR="00584234" w:rsidRDefault="00584234" w:rsidP="00584234">
            <w:pPr>
              <w:pStyle w:val="af6"/>
              <w:numPr>
                <w:ilvl w:val="1"/>
                <w:numId w:val="23"/>
              </w:numPr>
              <w:rPr>
                <w:rFonts w:ascii="Calibri" w:hAnsi="Calibri" w:cs="Calibri"/>
                <w:color w:val="000000"/>
              </w:rPr>
            </w:pPr>
            <w:r>
              <w:rPr>
                <w:rFonts w:ascii="Calibri" w:hAnsi="Calibri" w:cs="Calibri"/>
                <w:color w:val="000000"/>
                <w:lang w:eastAsia="zh-CN"/>
              </w:rPr>
              <w:t>Single frequency layer</w:t>
            </w:r>
          </w:p>
          <w:p w14:paraId="514F8BC5" w14:textId="77777777" w:rsidR="00584234" w:rsidRPr="00711576" w:rsidRDefault="00584234" w:rsidP="00584234">
            <w:pPr>
              <w:pStyle w:val="af6"/>
              <w:numPr>
                <w:ilvl w:val="1"/>
                <w:numId w:val="23"/>
              </w:numPr>
              <w:rPr>
                <w:rFonts w:ascii="Calibri" w:hAnsi="Calibri" w:cs="Calibri"/>
                <w:color w:val="000000"/>
              </w:rPr>
            </w:pPr>
            <w:r>
              <w:rPr>
                <w:rFonts w:ascii="Calibri" w:hAnsi="Calibri" w:cs="Calibri"/>
                <w:color w:val="000000"/>
                <w:lang w:eastAsia="zh-CN"/>
              </w:rPr>
              <w:t>1 serving cell, 2 neighbor cells</w:t>
            </w:r>
          </w:p>
        </w:tc>
        <w:tc>
          <w:tcPr>
            <w:tcW w:w="2688" w:type="dxa"/>
            <w:vMerge w:val="restart"/>
          </w:tcPr>
          <w:p w14:paraId="73B1D317" w14:textId="77777777" w:rsidR="00584234" w:rsidRDefault="00584234" w:rsidP="00BC5D96">
            <w:pPr>
              <w:rPr>
                <w:rFonts w:ascii="Calibri" w:hAnsi="Calibri" w:cs="Calibri"/>
                <w:color w:val="000000"/>
              </w:rPr>
            </w:pPr>
            <w:r w:rsidRPr="004A3FA1">
              <w:rPr>
                <w:rFonts w:ascii="Calibri" w:hAnsi="Calibri" w:cs="Calibri"/>
                <w:color w:val="000000"/>
              </w:rPr>
              <w:t>UE capable of RTD&gt;CP does not need to test the test cases for RTD&lt;CP</w:t>
            </w:r>
            <w:r>
              <w:rPr>
                <w:rFonts w:ascii="Calibri" w:hAnsi="Calibri" w:cs="Calibri"/>
                <w:color w:val="000000"/>
              </w:rPr>
              <w:t xml:space="preserve">. </w:t>
            </w:r>
            <w:r w:rsidRPr="004A3FA1">
              <w:rPr>
                <w:rFonts w:ascii="Calibri" w:hAnsi="Calibri" w:cs="Calibri" w:hint="eastAsia"/>
                <w:color w:val="000000"/>
              </w:rPr>
              <w:t>A</w:t>
            </w:r>
            <w:r w:rsidRPr="004A3FA1">
              <w:rPr>
                <w:rFonts w:ascii="Calibri" w:hAnsi="Calibri" w:cs="Calibri"/>
                <w:color w:val="000000"/>
              </w:rPr>
              <w:t>.7.6.x.3</w:t>
            </w:r>
            <w:r>
              <w:rPr>
                <w:rFonts w:ascii="Calibri" w:hAnsi="Calibri" w:cs="Calibri"/>
                <w:color w:val="000000"/>
              </w:rPr>
              <w:t xml:space="preserve"> and </w:t>
            </w:r>
            <w:r w:rsidRPr="004A3FA1">
              <w:rPr>
                <w:rFonts w:ascii="Calibri" w:hAnsi="Calibri" w:cs="Calibri" w:hint="eastAsia"/>
                <w:color w:val="000000"/>
              </w:rPr>
              <w:t>A</w:t>
            </w:r>
            <w:r w:rsidRPr="004A3FA1">
              <w:rPr>
                <w:rFonts w:ascii="Calibri" w:hAnsi="Calibri" w:cs="Calibri"/>
                <w:color w:val="000000"/>
              </w:rPr>
              <w:t>.7.6.x.</w:t>
            </w:r>
            <w:r>
              <w:rPr>
                <w:rFonts w:ascii="Calibri" w:hAnsi="Calibri" w:cs="Calibri"/>
                <w:color w:val="000000"/>
              </w:rPr>
              <w:t>4 may be not needed. It depends on the conclusion on UE behavior if not claiming to support RTD&gt;CP.</w:t>
            </w:r>
          </w:p>
        </w:tc>
      </w:tr>
      <w:tr w:rsidR="00584234" w14:paraId="45E71D52" w14:textId="77777777" w:rsidTr="00BC5D96">
        <w:trPr>
          <w:trHeight w:val="246"/>
        </w:trPr>
        <w:tc>
          <w:tcPr>
            <w:tcW w:w="1937" w:type="dxa"/>
            <w:vMerge/>
          </w:tcPr>
          <w:p w14:paraId="69BE7F1D" w14:textId="77777777" w:rsidR="00584234" w:rsidRDefault="00584234" w:rsidP="00BC5D96">
            <w:pPr>
              <w:rPr>
                <w:rFonts w:ascii="Calibri" w:hAnsi="Calibri" w:cs="Calibri"/>
                <w:color w:val="000000"/>
              </w:rPr>
            </w:pPr>
          </w:p>
        </w:tc>
        <w:tc>
          <w:tcPr>
            <w:tcW w:w="4295" w:type="dxa"/>
          </w:tcPr>
          <w:p w14:paraId="4C1F64E2" w14:textId="77777777" w:rsidR="00584234"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.6.6.x.2</w:t>
            </w:r>
          </w:p>
          <w:p w14:paraId="6B6E1AC6" w14:textId="77777777" w:rsidR="00584234" w:rsidRDefault="00584234" w:rsidP="00584234">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7A06149D" w14:textId="77777777" w:rsidR="00584234" w:rsidRDefault="00584234" w:rsidP="00584234">
            <w:pPr>
              <w:pStyle w:val="af6"/>
              <w:numPr>
                <w:ilvl w:val="1"/>
                <w:numId w:val="23"/>
              </w:numPr>
              <w:rPr>
                <w:rFonts w:ascii="Calibri" w:hAnsi="Calibri" w:cs="Calibri"/>
                <w:color w:val="000000"/>
              </w:rPr>
            </w:pPr>
            <w:r>
              <w:rPr>
                <w:rFonts w:ascii="Calibri" w:hAnsi="Calibri" w:cs="Calibri"/>
                <w:color w:val="000000"/>
                <w:lang w:eastAsia="zh-CN"/>
              </w:rPr>
              <w:t xml:space="preserve">RTD&gt;CP </w:t>
            </w:r>
          </w:p>
          <w:p w14:paraId="5651C072" w14:textId="77777777" w:rsidR="00584234" w:rsidRDefault="00584234" w:rsidP="00584234">
            <w:pPr>
              <w:pStyle w:val="af6"/>
              <w:numPr>
                <w:ilvl w:val="2"/>
                <w:numId w:val="23"/>
              </w:numPr>
              <w:rPr>
                <w:rFonts w:ascii="Calibri" w:hAnsi="Calibri" w:cs="Calibri"/>
                <w:color w:val="000000"/>
              </w:rPr>
            </w:pPr>
            <w:r>
              <w:rPr>
                <w:rFonts w:ascii="Calibri" w:hAnsi="Calibri" w:cs="Calibri"/>
                <w:color w:val="000000"/>
                <w:lang w:eastAsia="zh-CN"/>
              </w:rPr>
              <w:t>UE supports RTD&gt;CP</w:t>
            </w:r>
          </w:p>
          <w:p w14:paraId="1950C788" w14:textId="77777777" w:rsidR="00584234" w:rsidRDefault="00584234" w:rsidP="00584234">
            <w:pPr>
              <w:pStyle w:val="af6"/>
              <w:numPr>
                <w:ilvl w:val="2"/>
                <w:numId w:val="23"/>
              </w:numPr>
              <w:rPr>
                <w:rFonts w:ascii="Calibri" w:hAnsi="Calibri" w:cs="Calibri"/>
                <w:color w:val="000000"/>
              </w:rPr>
            </w:pPr>
            <w:r>
              <w:rPr>
                <w:rFonts w:ascii="Calibri" w:hAnsi="Calibri" w:cs="Calibri" w:hint="eastAsia"/>
                <w:color w:val="000000"/>
                <w:lang w:eastAsia="zh-CN"/>
              </w:rPr>
              <w:t>T</w:t>
            </w:r>
            <w:r>
              <w:rPr>
                <w:rFonts w:ascii="Calibri" w:hAnsi="Calibri" w:cs="Calibri"/>
                <w:color w:val="000000"/>
                <w:lang w:eastAsia="zh-CN"/>
              </w:rPr>
              <w:t>BD: otherwise</w:t>
            </w:r>
          </w:p>
          <w:p w14:paraId="4B037862" w14:textId="77777777" w:rsidR="00584234" w:rsidRDefault="00584234" w:rsidP="00584234">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5F2E287B" w14:textId="77777777" w:rsidR="00584234" w:rsidRPr="00711576" w:rsidRDefault="00584234" w:rsidP="00584234">
            <w:pPr>
              <w:pStyle w:val="af6"/>
              <w:numPr>
                <w:ilvl w:val="1"/>
                <w:numId w:val="23"/>
              </w:numPr>
              <w:rPr>
                <w:rFonts w:ascii="Calibri" w:hAnsi="Calibri" w:cs="Calibri"/>
                <w:color w:val="000000"/>
              </w:rPr>
            </w:pPr>
            <w:r>
              <w:rPr>
                <w:rFonts w:ascii="Calibri" w:hAnsi="Calibri" w:cs="Calibri"/>
                <w:color w:val="000000"/>
                <w:lang w:eastAsia="zh-CN"/>
              </w:rPr>
              <w:t>1 serving cell, 2 neighbor cells</w:t>
            </w:r>
          </w:p>
        </w:tc>
        <w:tc>
          <w:tcPr>
            <w:tcW w:w="2688" w:type="dxa"/>
            <w:vMerge/>
          </w:tcPr>
          <w:p w14:paraId="08D3F192" w14:textId="77777777" w:rsidR="00584234" w:rsidRDefault="00584234" w:rsidP="00BC5D96">
            <w:pPr>
              <w:rPr>
                <w:rFonts w:ascii="Calibri" w:hAnsi="Calibri" w:cs="Calibri"/>
                <w:color w:val="000000"/>
              </w:rPr>
            </w:pPr>
          </w:p>
        </w:tc>
      </w:tr>
      <w:tr w:rsidR="00584234" w14:paraId="373FF3C3" w14:textId="77777777" w:rsidTr="00BC5D96">
        <w:trPr>
          <w:trHeight w:val="246"/>
        </w:trPr>
        <w:tc>
          <w:tcPr>
            <w:tcW w:w="1937" w:type="dxa"/>
            <w:vMerge/>
          </w:tcPr>
          <w:p w14:paraId="4E5C9DDE" w14:textId="77777777" w:rsidR="00584234" w:rsidRDefault="00584234" w:rsidP="00BC5D96">
            <w:pPr>
              <w:rPr>
                <w:rFonts w:ascii="Calibri" w:hAnsi="Calibri" w:cs="Calibri"/>
                <w:color w:val="000000"/>
              </w:rPr>
            </w:pPr>
          </w:p>
        </w:tc>
        <w:tc>
          <w:tcPr>
            <w:tcW w:w="4295" w:type="dxa"/>
          </w:tcPr>
          <w:p w14:paraId="522127A3" w14:textId="77777777" w:rsidR="00584234"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.7.6.x.1</w:t>
            </w:r>
          </w:p>
          <w:p w14:paraId="5CFA77D2" w14:textId="77777777" w:rsidR="00584234" w:rsidRDefault="00584234" w:rsidP="00584234">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0FD3AACE" w14:textId="77777777" w:rsidR="00584234" w:rsidRDefault="00584234" w:rsidP="00584234">
            <w:pPr>
              <w:pStyle w:val="af6"/>
              <w:numPr>
                <w:ilvl w:val="1"/>
                <w:numId w:val="23"/>
              </w:numPr>
              <w:rPr>
                <w:rFonts w:ascii="Calibri" w:hAnsi="Calibri" w:cs="Calibri"/>
                <w:color w:val="000000"/>
              </w:rPr>
            </w:pPr>
            <w:r>
              <w:rPr>
                <w:rFonts w:ascii="Calibri" w:hAnsi="Calibri" w:cs="Calibri"/>
                <w:color w:val="000000"/>
                <w:lang w:eastAsia="zh-CN"/>
              </w:rPr>
              <w:t>RTD&lt;CP</w:t>
            </w:r>
          </w:p>
          <w:p w14:paraId="464C4972" w14:textId="77777777" w:rsidR="00584234" w:rsidRDefault="00584234" w:rsidP="00584234">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77AA857C" w14:textId="77777777" w:rsidR="00584234" w:rsidRPr="00711576" w:rsidRDefault="00584234" w:rsidP="00584234">
            <w:pPr>
              <w:pStyle w:val="af6"/>
              <w:numPr>
                <w:ilvl w:val="1"/>
                <w:numId w:val="23"/>
              </w:numPr>
              <w:rPr>
                <w:rFonts w:ascii="Calibri" w:hAnsi="Calibri" w:cs="Calibri"/>
                <w:color w:val="000000"/>
              </w:rPr>
            </w:pPr>
            <w:r>
              <w:rPr>
                <w:rFonts w:ascii="Calibri" w:hAnsi="Calibri" w:cs="Calibri"/>
                <w:color w:val="000000"/>
                <w:lang w:eastAsia="zh-CN"/>
              </w:rPr>
              <w:t>1 serving cell, 2 neighbor cells, none of neighbor cells’ TCI state activated</w:t>
            </w:r>
          </w:p>
        </w:tc>
        <w:tc>
          <w:tcPr>
            <w:tcW w:w="2688" w:type="dxa"/>
            <w:vMerge/>
          </w:tcPr>
          <w:p w14:paraId="63CFD58A" w14:textId="77777777" w:rsidR="00584234" w:rsidRDefault="00584234" w:rsidP="00BC5D96">
            <w:pPr>
              <w:rPr>
                <w:rFonts w:ascii="Calibri" w:hAnsi="Calibri" w:cs="Calibri"/>
                <w:color w:val="000000"/>
              </w:rPr>
            </w:pPr>
          </w:p>
        </w:tc>
      </w:tr>
      <w:tr w:rsidR="00584234" w14:paraId="73A0A3E8" w14:textId="77777777" w:rsidTr="00BC5D96">
        <w:trPr>
          <w:trHeight w:val="246"/>
        </w:trPr>
        <w:tc>
          <w:tcPr>
            <w:tcW w:w="1937" w:type="dxa"/>
            <w:vMerge/>
          </w:tcPr>
          <w:p w14:paraId="2B775782" w14:textId="77777777" w:rsidR="00584234" w:rsidRDefault="00584234" w:rsidP="00BC5D96">
            <w:pPr>
              <w:rPr>
                <w:rFonts w:ascii="Calibri" w:hAnsi="Calibri" w:cs="Calibri"/>
                <w:color w:val="000000"/>
              </w:rPr>
            </w:pPr>
          </w:p>
        </w:tc>
        <w:tc>
          <w:tcPr>
            <w:tcW w:w="4295" w:type="dxa"/>
          </w:tcPr>
          <w:p w14:paraId="1C64DDA3" w14:textId="77777777" w:rsidR="00584234"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.7.6.x.2</w:t>
            </w:r>
          </w:p>
          <w:p w14:paraId="64976DA9" w14:textId="77777777" w:rsidR="00584234" w:rsidRDefault="00584234" w:rsidP="00584234">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2056D61F" w14:textId="77777777" w:rsidR="00584234" w:rsidRDefault="00584234" w:rsidP="00584234">
            <w:pPr>
              <w:pStyle w:val="af6"/>
              <w:numPr>
                <w:ilvl w:val="1"/>
                <w:numId w:val="23"/>
              </w:numPr>
              <w:rPr>
                <w:rFonts w:ascii="Calibri" w:hAnsi="Calibri" w:cs="Calibri"/>
                <w:color w:val="000000"/>
              </w:rPr>
            </w:pPr>
            <w:r>
              <w:rPr>
                <w:rFonts w:ascii="Calibri" w:hAnsi="Calibri" w:cs="Calibri"/>
                <w:color w:val="000000"/>
                <w:lang w:eastAsia="zh-CN"/>
              </w:rPr>
              <w:t>RTD&lt;CP</w:t>
            </w:r>
          </w:p>
          <w:p w14:paraId="3E61220D" w14:textId="77777777" w:rsidR="00584234" w:rsidRDefault="00584234" w:rsidP="00584234">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2F642ECE" w14:textId="77777777" w:rsidR="00584234" w:rsidRPr="00711576" w:rsidRDefault="00584234" w:rsidP="00584234">
            <w:pPr>
              <w:pStyle w:val="af6"/>
              <w:numPr>
                <w:ilvl w:val="1"/>
                <w:numId w:val="23"/>
              </w:numPr>
              <w:rPr>
                <w:rFonts w:ascii="Calibri" w:hAnsi="Calibri" w:cs="Calibri"/>
                <w:color w:val="000000"/>
              </w:rPr>
            </w:pPr>
            <w:r w:rsidRPr="00711576">
              <w:rPr>
                <w:rFonts w:ascii="Calibri" w:hAnsi="Calibri" w:cs="Calibri"/>
                <w:color w:val="000000"/>
              </w:rPr>
              <w:t>1 serving cell, 2 neighbor cells, one of neighbor cells’ TCI state activated</w:t>
            </w:r>
          </w:p>
        </w:tc>
        <w:tc>
          <w:tcPr>
            <w:tcW w:w="2688" w:type="dxa"/>
            <w:vMerge/>
          </w:tcPr>
          <w:p w14:paraId="316465C2" w14:textId="77777777" w:rsidR="00584234" w:rsidRDefault="00584234" w:rsidP="00BC5D96">
            <w:pPr>
              <w:rPr>
                <w:rFonts w:ascii="Calibri" w:hAnsi="Calibri" w:cs="Calibri"/>
                <w:color w:val="000000"/>
              </w:rPr>
            </w:pPr>
          </w:p>
        </w:tc>
      </w:tr>
      <w:tr w:rsidR="00584234" w14:paraId="4971CDCA" w14:textId="77777777" w:rsidTr="00BC5D96">
        <w:trPr>
          <w:trHeight w:val="246"/>
        </w:trPr>
        <w:tc>
          <w:tcPr>
            <w:tcW w:w="1937" w:type="dxa"/>
            <w:vMerge/>
          </w:tcPr>
          <w:p w14:paraId="74BCF2B7" w14:textId="77777777" w:rsidR="00584234" w:rsidRDefault="00584234" w:rsidP="00BC5D96">
            <w:pPr>
              <w:rPr>
                <w:rFonts w:ascii="Calibri" w:hAnsi="Calibri" w:cs="Calibri"/>
                <w:color w:val="000000"/>
              </w:rPr>
            </w:pPr>
          </w:p>
        </w:tc>
        <w:tc>
          <w:tcPr>
            <w:tcW w:w="4295" w:type="dxa"/>
          </w:tcPr>
          <w:p w14:paraId="0FB84501" w14:textId="77777777" w:rsidR="00584234" w:rsidRPr="00584234" w:rsidRDefault="00584234" w:rsidP="00BC5D96">
            <w:pPr>
              <w:rPr>
                <w:rFonts w:ascii="Calibri" w:hAnsi="Calibri" w:cs="Calibri"/>
                <w:color w:val="808080" w:themeColor="background1" w:themeShade="80"/>
              </w:rPr>
            </w:pPr>
            <w:r w:rsidRPr="00584234">
              <w:rPr>
                <w:rFonts w:ascii="Calibri" w:hAnsi="Calibri" w:cs="Calibri"/>
                <w:color w:val="808080" w:themeColor="background1" w:themeShade="80"/>
              </w:rPr>
              <w:t>[</w:t>
            </w:r>
            <w:r w:rsidRPr="00584234">
              <w:rPr>
                <w:rFonts w:ascii="Calibri" w:hAnsi="Calibri" w:cs="Calibri" w:hint="eastAsia"/>
                <w:color w:val="808080" w:themeColor="background1" w:themeShade="80"/>
              </w:rPr>
              <w:t>A</w:t>
            </w:r>
            <w:r w:rsidRPr="00584234">
              <w:rPr>
                <w:rFonts w:ascii="Calibri" w:hAnsi="Calibri" w:cs="Calibri"/>
                <w:color w:val="808080" w:themeColor="background1" w:themeShade="80"/>
              </w:rPr>
              <w:t>.7.6.x.3</w:t>
            </w:r>
          </w:p>
          <w:p w14:paraId="2B3BE7D8" w14:textId="77777777" w:rsidR="00584234" w:rsidRPr="00584234" w:rsidRDefault="00584234" w:rsidP="00584234">
            <w:pPr>
              <w:pStyle w:val="af6"/>
              <w:numPr>
                <w:ilvl w:val="0"/>
                <w:numId w:val="23"/>
              </w:numPr>
              <w:rPr>
                <w:rFonts w:ascii="Calibri" w:hAnsi="Calibri" w:cs="Calibri"/>
                <w:color w:val="808080" w:themeColor="background1" w:themeShade="80"/>
              </w:rPr>
            </w:pPr>
            <w:r w:rsidRPr="00584234">
              <w:rPr>
                <w:rFonts w:ascii="Calibri" w:hAnsi="Calibri" w:cs="Calibri" w:hint="eastAsia"/>
                <w:color w:val="808080" w:themeColor="background1" w:themeShade="80"/>
              </w:rPr>
              <w:t>I</w:t>
            </w:r>
            <w:r w:rsidRPr="00584234">
              <w:rPr>
                <w:rFonts w:ascii="Calibri" w:hAnsi="Calibri" w:cs="Calibri"/>
                <w:color w:val="808080" w:themeColor="background1" w:themeShade="80"/>
              </w:rPr>
              <w:t>ntra-f L1-RSRP measurement in FR2</w:t>
            </w:r>
          </w:p>
          <w:p w14:paraId="343A10F4" w14:textId="77777777" w:rsidR="00584234" w:rsidRPr="00584234" w:rsidRDefault="00584234"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lang w:eastAsia="zh-CN"/>
              </w:rPr>
              <w:t>RTD&gt;CP and UE supports RTD&gt;CP</w:t>
            </w:r>
          </w:p>
          <w:p w14:paraId="32A91F0F" w14:textId="77777777" w:rsidR="00584234" w:rsidRDefault="00584234"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rPr>
              <w:t>Single frequency layer</w:t>
            </w:r>
          </w:p>
          <w:p w14:paraId="1D1941B1" w14:textId="77777777" w:rsidR="00584234" w:rsidRPr="00584234" w:rsidRDefault="00584234"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rPr>
              <w:t>1 serving cell, 2 neighbor cells, none of neighbor cells’ TCI state activated]</w:t>
            </w:r>
          </w:p>
        </w:tc>
        <w:tc>
          <w:tcPr>
            <w:tcW w:w="2688" w:type="dxa"/>
            <w:vMerge/>
          </w:tcPr>
          <w:p w14:paraId="6CF9E277" w14:textId="77777777" w:rsidR="00584234" w:rsidRDefault="00584234" w:rsidP="00BC5D96">
            <w:pPr>
              <w:rPr>
                <w:rFonts w:ascii="Calibri" w:hAnsi="Calibri" w:cs="Calibri"/>
                <w:color w:val="000000"/>
              </w:rPr>
            </w:pPr>
          </w:p>
        </w:tc>
      </w:tr>
      <w:tr w:rsidR="00584234" w14:paraId="4A7F4FEE" w14:textId="77777777" w:rsidTr="00BC5D96">
        <w:trPr>
          <w:trHeight w:val="246"/>
        </w:trPr>
        <w:tc>
          <w:tcPr>
            <w:tcW w:w="1937" w:type="dxa"/>
            <w:vMerge/>
          </w:tcPr>
          <w:p w14:paraId="2DF0A137" w14:textId="77777777" w:rsidR="00584234" w:rsidRDefault="00584234" w:rsidP="00BC5D96">
            <w:pPr>
              <w:rPr>
                <w:rFonts w:ascii="Calibri" w:hAnsi="Calibri" w:cs="Calibri"/>
                <w:color w:val="000000"/>
              </w:rPr>
            </w:pPr>
          </w:p>
        </w:tc>
        <w:tc>
          <w:tcPr>
            <w:tcW w:w="4295" w:type="dxa"/>
          </w:tcPr>
          <w:p w14:paraId="036584DD" w14:textId="77777777" w:rsidR="00584234" w:rsidRPr="00584234" w:rsidRDefault="00584234" w:rsidP="00BC5D96">
            <w:pPr>
              <w:rPr>
                <w:rFonts w:ascii="Calibri" w:hAnsi="Calibri" w:cs="Calibri"/>
                <w:color w:val="808080" w:themeColor="background1" w:themeShade="80"/>
              </w:rPr>
            </w:pPr>
            <w:r w:rsidRPr="00584234">
              <w:rPr>
                <w:rFonts w:ascii="Calibri" w:hAnsi="Calibri" w:cs="Calibri"/>
                <w:color w:val="808080" w:themeColor="background1" w:themeShade="80"/>
              </w:rPr>
              <w:t>[</w:t>
            </w:r>
            <w:r w:rsidRPr="00584234">
              <w:rPr>
                <w:rFonts w:ascii="Calibri" w:hAnsi="Calibri" w:cs="Calibri" w:hint="eastAsia"/>
                <w:color w:val="808080" w:themeColor="background1" w:themeShade="80"/>
              </w:rPr>
              <w:t>A</w:t>
            </w:r>
            <w:r w:rsidRPr="00584234">
              <w:rPr>
                <w:rFonts w:ascii="Calibri" w:hAnsi="Calibri" w:cs="Calibri"/>
                <w:color w:val="808080" w:themeColor="background1" w:themeShade="80"/>
              </w:rPr>
              <w:t>.7.6.x.4</w:t>
            </w:r>
          </w:p>
          <w:p w14:paraId="68A6C981" w14:textId="77777777" w:rsidR="00584234" w:rsidRPr="00584234" w:rsidRDefault="00584234" w:rsidP="00584234">
            <w:pPr>
              <w:pStyle w:val="af6"/>
              <w:numPr>
                <w:ilvl w:val="0"/>
                <w:numId w:val="23"/>
              </w:numPr>
              <w:rPr>
                <w:rFonts w:ascii="Calibri" w:hAnsi="Calibri" w:cs="Calibri"/>
                <w:color w:val="808080" w:themeColor="background1" w:themeShade="80"/>
              </w:rPr>
            </w:pPr>
            <w:r w:rsidRPr="00584234">
              <w:rPr>
                <w:rFonts w:ascii="Calibri" w:hAnsi="Calibri" w:cs="Calibri" w:hint="eastAsia"/>
                <w:color w:val="808080" w:themeColor="background1" w:themeShade="80"/>
              </w:rPr>
              <w:t>I</w:t>
            </w:r>
            <w:r w:rsidRPr="00584234">
              <w:rPr>
                <w:rFonts w:ascii="Calibri" w:hAnsi="Calibri" w:cs="Calibri"/>
                <w:color w:val="808080" w:themeColor="background1" w:themeShade="80"/>
              </w:rPr>
              <w:t>ntra-f L1-RSRP measurement in FR2</w:t>
            </w:r>
          </w:p>
          <w:p w14:paraId="618D550B" w14:textId="77777777" w:rsidR="00584234" w:rsidRPr="00584234" w:rsidRDefault="00584234"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lang w:eastAsia="zh-CN"/>
              </w:rPr>
              <w:t>RTD&gt;CP and UE supports RTD&gt;CP</w:t>
            </w:r>
          </w:p>
          <w:p w14:paraId="06047884" w14:textId="77777777" w:rsidR="00584234" w:rsidRDefault="00584234"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rPr>
              <w:t>Single frequency layer</w:t>
            </w:r>
          </w:p>
          <w:p w14:paraId="74901A8B" w14:textId="77777777" w:rsidR="00584234" w:rsidRPr="00584234" w:rsidRDefault="00584234" w:rsidP="00584234">
            <w:pPr>
              <w:pStyle w:val="af6"/>
              <w:numPr>
                <w:ilvl w:val="1"/>
                <w:numId w:val="23"/>
              </w:numPr>
              <w:rPr>
                <w:rFonts w:ascii="Calibri" w:hAnsi="Calibri" w:cs="Calibri"/>
                <w:color w:val="808080" w:themeColor="background1" w:themeShade="80"/>
              </w:rPr>
            </w:pPr>
            <w:r w:rsidRPr="00584234">
              <w:rPr>
                <w:rFonts w:ascii="Calibri" w:hAnsi="Calibri" w:cs="Calibri"/>
                <w:color w:val="808080" w:themeColor="background1" w:themeShade="80"/>
              </w:rPr>
              <w:t>1 serving cell, 2 neighbor cells, one of neighbor cells’ TCI state activated]</w:t>
            </w:r>
          </w:p>
        </w:tc>
        <w:tc>
          <w:tcPr>
            <w:tcW w:w="2688" w:type="dxa"/>
            <w:vMerge/>
          </w:tcPr>
          <w:p w14:paraId="57574859" w14:textId="77777777" w:rsidR="00584234" w:rsidRDefault="00584234" w:rsidP="00BC5D96">
            <w:pPr>
              <w:rPr>
                <w:rFonts w:ascii="Calibri" w:hAnsi="Calibri" w:cs="Calibri"/>
                <w:color w:val="000000"/>
              </w:rPr>
            </w:pPr>
          </w:p>
        </w:tc>
      </w:tr>
      <w:tr w:rsidR="00584234" w14:paraId="3DE79A56" w14:textId="77777777" w:rsidTr="00BC5D96">
        <w:trPr>
          <w:trHeight w:val="1254"/>
        </w:trPr>
        <w:tc>
          <w:tcPr>
            <w:tcW w:w="1937" w:type="dxa"/>
            <w:vMerge w:val="restart"/>
          </w:tcPr>
          <w:p w14:paraId="112A2FE3" w14:textId="77777777" w:rsidR="00584234" w:rsidRDefault="00584234" w:rsidP="00BC5D96">
            <w:pPr>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Type 1 MG</w:t>
            </w:r>
          </w:p>
        </w:tc>
        <w:tc>
          <w:tcPr>
            <w:tcW w:w="4295" w:type="dxa"/>
          </w:tcPr>
          <w:p w14:paraId="1A7BC373" w14:textId="77777777" w:rsidR="00584234" w:rsidRPr="00104E55"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.6.6.y.1</w:t>
            </w:r>
          </w:p>
          <w:p w14:paraId="1905DE28" w14:textId="77777777" w:rsidR="00584234" w:rsidRDefault="00584234" w:rsidP="00584234">
            <w:pPr>
              <w:pStyle w:val="af6"/>
              <w:numPr>
                <w:ilvl w:val="0"/>
                <w:numId w:val="23"/>
              </w:numPr>
              <w:rPr>
                <w:rFonts w:ascii="Calibri" w:hAnsi="Calibri" w:cs="Calibri"/>
                <w:color w:val="000000"/>
                <w:lang w:eastAsia="zh-CN"/>
              </w:rPr>
            </w:pPr>
            <w:r>
              <w:rPr>
                <w:rFonts w:ascii="Calibri" w:hAnsi="Calibri" w:cs="Calibri"/>
                <w:color w:val="000000"/>
                <w:lang w:eastAsia="zh-CN"/>
              </w:rPr>
              <w:t>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with Type 1 MG in FR1</w:t>
            </w:r>
          </w:p>
          <w:p w14:paraId="11287409" w14:textId="77777777" w:rsidR="00584234" w:rsidRDefault="00584234" w:rsidP="00584234">
            <w:pPr>
              <w:pStyle w:val="af6"/>
              <w:numPr>
                <w:ilvl w:val="1"/>
                <w:numId w:val="23"/>
              </w:numPr>
              <w:rPr>
                <w:rFonts w:ascii="Calibri" w:hAnsi="Calibri" w:cs="Calibri"/>
                <w:color w:val="000000"/>
                <w:lang w:eastAsia="zh-CN"/>
              </w:rPr>
            </w:pPr>
            <w:r>
              <w:rPr>
                <w:rFonts w:ascii="Calibri" w:hAnsi="Calibri" w:cs="Calibri" w:hint="eastAsia"/>
                <w:color w:val="000000"/>
                <w:lang w:eastAsia="zh-CN"/>
              </w:rPr>
              <w:t>R</w:t>
            </w:r>
            <w:r>
              <w:rPr>
                <w:rFonts w:ascii="Calibri" w:hAnsi="Calibri" w:cs="Calibri"/>
                <w:color w:val="000000"/>
                <w:lang w:eastAsia="zh-CN"/>
              </w:rPr>
              <w:t>TD&lt;CP</w:t>
            </w:r>
          </w:p>
          <w:p w14:paraId="57F82608" w14:textId="77777777" w:rsidR="00584234" w:rsidRDefault="00584234" w:rsidP="00584234">
            <w:pPr>
              <w:pStyle w:val="af6"/>
              <w:numPr>
                <w:ilvl w:val="1"/>
                <w:numId w:val="23"/>
              </w:numPr>
              <w:rPr>
                <w:rFonts w:ascii="Calibri" w:hAnsi="Calibri" w:cs="Calibri"/>
                <w:color w:val="000000"/>
                <w:lang w:eastAsia="zh-CN"/>
              </w:rPr>
            </w:pPr>
            <w:r>
              <w:rPr>
                <w:rFonts w:ascii="Calibri" w:hAnsi="Calibri" w:cs="Calibri"/>
                <w:color w:val="000000"/>
                <w:lang w:eastAsia="zh-CN"/>
              </w:rPr>
              <w:t>With known SBI</w:t>
            </w:r>
          </w:p>
          <w:p w14:paraId="65D7D38D" w14:textId="77777777" w:rsidR="00584234" w:rsidRPr="00104E55" w:rsidRDefault="00584234" w:rsidP="00584234">
            <w:pPr>
              <w:pStyle w:val="af6"/>
              <w:numPr>
                <w:ilvl w:val="1"/>
                <w:numId w:val="23"/>
              </w:numPr>
              <w:rPr>
                <w:rFonts w:ascii="Calibri" w:hAnsi="Calibri" w:cs="Calibri"/>
                <w:color w:val="000000"/>
                <w:lang w:eastAsia="zh-CN"/>
              </w:rPr>
            </w:pPr>
            <w:r w:rsidRPr="00711576">
              <w:rPr>
                <w:rFonts w:ascii="Calibri" w:hAnsi="Calibri" w:cs="Calibri"/>
                <w:color w:val="000000"/>
              </w:rPr>
              <w:t>2 neighbor cells</w:t>
            </w:r>
          </w:p>
        </w:tc>
        <w:tc>
          <w:tcPr>
            <w:tcW w:w="2688" w:type="dxa"/>
          </w:tcPr>
          <w:p w14:paraId="23DBAF7A" w14:textId="77777777" w:rsidR="00584234" w:rsidRDefault="00584234" w:rsidP="00BC5D96">
            <w:pPr>
              <w:rPr>
                <w:rFonts w:ascii="Calibri" w:hAnsi="Calibri" w:cs="Calibri"/>
              </w:rPr>
            </w:pPr>
          </w:p>
        </w:tc>
      </w:tr>
      <w:tr w:rsidR="00584234" w14:paraId="065C327F" w14:textId="77777777" w:rsidTr="00BC5D96">
        <w:tc>
          <w:tcPr>
            <w:tcW w:w="1937" w:type="dxa"/>
            <w:vMerge/>
          </w:tcPr>
          <w:p w14:paraId="7918A5DD" w14:textId="77777777" w:rsidR="00584234" w:rsidRDefault="00584234" w:rsidP="00BC5D96">
            <w:pPr>
              <w:rPr>
                <w:rFonts w:ascii="Calibri" w:hAnsi="Calibri" w:cs="Calibri"/>
                <w:color w:val="000000"/>
              </w:rPr>
            </w:pPr>
          </w:p>
        </w:tc>
        <w:tc>
          <w:tcPr>
            <w:tcW w:w="4295" w:type="dxa"/>
          </w:tcPr>
          <w:p w14:paraId="419FFA35" w14:textId="77777777" w:rsidR="00584234" w:rsidRPr="00104E55"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.7.6.y.1</w:t>
            </w:r>
          </w:p>
          <w:p w14:paraId="314EA4E3" w14:textId="77777777" w:rsidR="00584234" w:rsidRDefault="00584234" w:rsidP="00584234">
            <w:pPr>
              <w:pStyle w:val="af6"/>
              <w:numPr>
                <w:ilvl w:val="0"/>
                <w:numId w:val="23"/>
              </w:numPr>
              <w:rPr>
                <w:rFonts w:ascii="Calibri" w:hAnsi="Calibri" w:cs="Calibri"/>
                <w:color w:val="000000"/>
                <w:lang w:eastAsia="zh-CN"/>
              </w:rPr>
            </w:pPr>
            <w:r>
              <w:rPr>
                <w:rFonts w:ascii="Calibri" w:hAnsi="Calibri" w:cs="Calibri"/>
                <w:color w:val="000000"/>
                <w:lang w:eastAsia="zh-CN"/>
              </w:rPr>
              <w:t>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with Type 1 MG in FR2</w:t>
            </w:r>
          </w:p>
          <w:p w14:paraId="311865F1" w14:textId="77777777" w:rsidR="00584234" w:rsidRDefault="00584234" w:rsidP="00584234">
            <w:pPr>
              <w:pStyle w:val="af6"/>
              <w:numPr>
                <w:ilvl w:val="1"/>
                <w:numId w:val="23"/>
              </w:numPr>
              <w:rPr>
                <w:rFonts w:ascii="Calibri" w:hAnsi="Calibri" w:cs="Calibri"/>
                <w:color w:val="000000"/>
                <w:lang w:eastAsia="zh-CN"/>
              </w:rPr>
            </w:pPr>
            <w:r>
              <w:rPr>
                <w:rFonts w:ascii="Calibri" w:hAnsi="Calibri" w:cs="Calibri" w:hint="eastAsia"/>
                <w:color w:val="000000"/>
                <w:lang w:eastAsia="zh-CN"/>
              </w:rPr>
              <w:t>R</w:t>
            </w:r>
            <w:r>
              <w:rPr>
                <w:rFonts w:ascii="Calibri" w:hAnsi="Calibri" w:cs="Calibri"/>
                <w:color w:val="000000"/>
                <w:lang w:eastAsia="zh-CN"/>
              </w:rPr>
              <w:t>TD&lt;CP</w:t>
            </w:r>
          </w:p>
          <w:p w14:paraId="100BA15A" w14:textId="77777777" w:rsidR="00584234" w:rsidRDefault="00584234" w:rsidP="00584234">
            <w:pPr>
              <w:pStyle w:val="af6"/>
              <w:numPr>
                <w:ilvl w:val="1"/>
                <w:numId w:val="23"/>
              </w:numPr>
              <w:rPr>
                <w:rFonts w:ascii="Calibri" w:hAnsi="Calibri" w:cs="Calibri"/>
                <w:color w:val="000000"/>
                <w:lang w:eastAsia="zh-CN"/>
              </w:rPr>
            </w:pPr>
            <w:r>
              <w:rPr>
                <w:rFonts w:ascii="Calibri" w:hAnsi="Calibri" w:cs="Calibri"/>
                <w:color w:val="000000"/>
                <w:lang w:eastAsia="zh-CN"/>
              </w:rPr>
              <w:t>With known SBI</w:t>
            </w:r>
          </w:p>
          <w:p w14:paraId="2939A229" w14:textId="77777777" w:rsidR="00584234" w:rsidRPr="00104E55" w:rsidRDefault="00584234" w:rsidP="00584234">
            <w:pPr>
              <w:pStyle w:val="af6"/>
              <w:numPr>
                <w:ilvl w:val="1"/>
                <w:numId w:val="23"/>
              </w:numPr>
              <w:rPr>
                <w:rFonts w:ascii="Calibri" w:hAnsi="Calibri" w:cs="Calibri"/>
                <w:color w:val="000000"/>
                <w:lang w:eastAsia="zh-CN"/>
              </w:rPr>
            </w:pPr>
            <w:r w:rsidRPr="00104E55">
              <w:rPr>
                <w:rFonts w:ascii="Calibri" w:hAnsi="Calibri" w:cs="Calibri"/>
                <w:color w:val="000000"/>
              </w:rPr>
              <w:t>2 neighbor cells</w:t>
            </w:r>
          </w:p>
        </w:tc>
        <w:tc>
          <w:tcPr>
            <w:tcW w:w="2688" w:type="dxa"/>
          </w:tcPr>
          <w:p w14:paraId="230EB5AB" w14:textId="77777777" w:rsidR="00584234" w:rsidRDefault="00584234" w:rsidP="00BC5D96">
            <w:pPr>
              <w:rPr>
                <w:rFonts w:ascii="Calibri" w:hAnsi="Calibri" w:cs="Calibri"/>
                <w:color w:val="000000"/>
              </w:rPr>
            </w:pPr>
          </w:p>
        </w:tc>
      </w:tr>
      <w:tr w:rsidR="00584234" w:rsidRPr="00061447" w14:paraId="3F35ED12" w14:textId="77777777" w:rsidTr="00BC5D96">
        <w:tc>
          <w:tcPr>
            <w:tcW w:w="1937" w:type="dxa"/>
            <w:vMerge w:val="restart"/>
          </w:tcPr>
          <w:p w14:paraId="1A09EFA8" w14:textId="77777777" w:rsidR="00584234" w:rsidRDefault="00584234" w:rsidP="00BC5D96">
            <w:p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for LTM</w:t>
            </w:r>
          </w:p>
          <w:p w14:paraId="0A3BB862" w14:textId="77777777" w:rsidR="00584234" w:rsidRPr="00061447" w:rsidRDefault="00584234" w:rsidP="00BC5D96">
            <w:pPr>
              <w:rPr>
                <w:rFonts w:ascii="Calibri" w:hAnsi="Calibri" w:cs="Calibri"/>
                <w:color w:val="000000"/>
              </w:rPr>
            </w:pPr>
          </w:p>
        </w:tc>
        <w:tc>
          <w:tcPr>
            <w:tcW w:w="4295" w:type="dxa"/>
          </w:tcPr>
          <w:p w14:paraId="301D2B7E" w14:textId="77777777" w:rsidR="00584234"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.6.6.z.1</w:t>
            </w:r>
          </w:p>
          <w:p w14:paraId="6A1A5AD6" w14:textId="77777777" w:rsidR="00584234" w:rsidRDefault="00584234" w:rsidP="00584234">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FR1</w:t>
            </w:r>
          </w:p>
          <w:p w14:paraId="101BAA53" w14:textId="77777777" w:rsidR="00584234" w:rsidRDefault="00584234" w:rsidP="00584234">
            <w:pPr>
              <w:pStyle w:val="af6"/>
              <w:numPr>
                <w:ilvl w:val="1"/>
                <w:numId w:val="23"/>
              </w:numPr>
              <w:rPr>
                <w:rFonts w:ascii="Calibri" w:hAnsi="Calibri" w:cs="Calibri"/>
                <w:color w:val="000000"/>
              </w:rPr>
            </w:pPr>
            <w:r>
              <w:rPr>
                <w:rFonts w:ascii="Calibri" w:hAnsi="Calibri" w:cs="Calibri"/>
                <w:color w:val="000000"/>
                <w:lang w:eastAsia="zh-CN"/>
              </w:rPr>
              <w:t>RTD&lt;CP</w:t>
            </w:r>
          </w:p>
          <w:p w14:paraId="1061D8D2" w14:textId="77777777" w:rsidR="00584234" w:rsidRDefault="00584234" w:rsidP="00584234">
            <w:pPr>
              <w:pStyle w:val="af6"/>
              <w:numPr>
                <w:ilvl w:val="1"/>
                <w:numId w:val="23"/>
              </w:numPr>
              <w:rPr>
                <w:rFonts w:ascii="Calibri" w:hAnsi="Calibri" w:cs="Calibri"/>
                <w:color w:val="000000"/>
              </w:rPr>
            </w:pPr>
            <w:r>
              <w:rPr>
                <w:rFonts w:ascii="Calibri" w:hAnsi="Calibri" w:cs="Calibri"/>
                <w:color w:val="000000"/>
                <w:lang w:eastAsia="zh-CN"/>
              </w:rPr>
              <w:t>Single frequency layer</w:t>
            </w:r>
          </w:p>
          <w:p w14:paraId="14C79947" w14:textId="77777777" w:rsidR="00584234" w:rsidRPr="00104E55" w:rsidRDefault="00584234" w:rsidP="00584234">
            <w:pPr>
              <w:pStyle w:val="af6"/>
              <w:numPr>
                <w:ilvl w:val="1"/>
                <w:numId w:val="23"/>
              </w:numPr>
              <w:rPr>
                <w:rFonts w:ascii="Calibri" w:hAnsi="Calibri" w:cs="Calibri"/>
                <w:color w:val="000000"/>
              </w:rPr>
            </w:pPr>
            <w:r w:rsidRPr="00104E55">
              <w:rPr>
                <w:rFonts w:ascii="Calibri" w:hAnsi="Calibri" w:cs="Calibri"/>
                <w:color w:val="000000"/>
              </w:rPr>
              <w:lastRenderedPageBreak/>
              <w:t>2 neighbor cells</w:t>
            </w:r>
          </w:p>
        </w:tc>
        <w:tc>
          <w:tcPr>
            <w:tcW w:w="2688" w:type="dxa"/>
            <w:vMerge w:val="restart"/>
          </w:tcPr>
          <w:p w14:paraId="484FF9FB" w14:textId="77777777" w:rsidR="00584234" w:rsidRPr="00061447" w:rsidRDefault="00584234" w:rsidP="00BC5D96">
            <w:pPr>
              <w:rPr>
                <w:rFonts w:ascii="Calibri" w:hAnsi="Calibri" w:cs="Calibri"/>
                <w:color w:val="000000"/>
              </w:rPr>
            </w:pPr>
            <w:r>
              <w:rPr>
                <w:rFonts w:ascii="Calibri" w:hAnsi="Calibri" w:cs="Calibri" w:hint="eastAsia"/>
                <w:color w:val="000000"/>
              </w:rPr>
              <w:lastRenderedPageBreak/>
              <w:t>A</w:t>
            </w:r>
            <w:r>
              <w:rPr>
                <w:rFonts w:ascii="Calibri" w:hAnsi="Calibri" w:cs="Calibri"/>
                <w:color w:val="000000"/>
              </w:rPr>
              <w:t xml:space="preserve">s UE behavior is basically the same as L1-RSRP measurement on intra-frequency neighbor cell(s), there is no need to test all </w:t>
            </w:r>
            <w:r>
              <w:rPr>
                <w:rFonts w:ascii="Calibri" w:hAnsi="Calibri" w:cs="Calibri"/>
                <w:color w:val="000000"/>
              </w:rPr>
              <w:lastRenderedPageBreak/>
              <w:t xml:space="preserve">the cases. </w:t>
            </w:r>
          </w:p>
        </w:tc>
      </w:tr>
      <w:tr w:rsidR="00584234" w:rsidRPr="00061447" w14:paraId="4B43D55E" w14:textId="77777777" w:rsidTr="00BC5D96">
        <w:tc>
          <w:tcPr>
            <w:tcW w:w="1937" w:type="dxa"/>
            <w:vMerge/>
          </w:tcPr>
          <w:p w14:paraId="12D4B20B" w14:textId="77777777" w:rsidR="00584234" w:rsidRDefault="00584234" w:rsidP="00BC5D96">
            <w:pPr>
              <w:rPr>
                <w:rFonts w:ascii="Calibri" w:hAnsi="Calibri" w:cs="Calibri"/>
                <w:color w:val="000000"/>
              </w:rPr>
            </w:pPr>
          </w:p>
        </w:tc>
        <w:tc>
          <w:tcPr>
            <w:tcW w:w="4295" w:type="dxa"/>
          </w:tcPr>
          <w:p w14:paraId="04BF160F" w14:textId="77777777" w:rsidR="00584234" w:rsidRDefault="00584234" w:rsidP="00BC5D96">
            <w:pPr>
              <w:rPr>
                <w:rFonts w:ascii="Calibri" w:hAnsi="Calibri" w:cs="Calibri"/>
                <w:color w:val="000000"/>
              </w:rPr>
            </w:pPr>
            <w:r>
              <w:rPr>
                <w:rFonts w:ascii="Calibri" w:hAnsi="Calibri" w:cs="Calibri" w:hint="eastAsia"/>
                <w:color w:val="000000"/>
              </w:rPr>
              <w:t>A</w:t>
            </w:r>
            <w:r>
              <w:rPr>
                <w:rFonts w:ascii="Calibri" w:hAnsi="Calibri" w:cs="Calibri"/>
                <w:color w:val="000000"/>
              </w:rPr>
              <w:t>.7.6.z.1</w:t>
            </w:r>
          </w:p>
          <w:p w14:paraId="31BDEA8F" w14:textId="77777777" w:rsidR="00584234" w:rsidRDefault="00584234" w:rsidP="00584234">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FR2</w:t>
            </w:r>
          </w:p>
          <w:p w14:paraId="5DDC30C3" w14:textId="77777777" w:rsidR="00584234" w:rsidRDefault="00584234" w:rsidP="00584234">
            <w:pPr>
              <w:pStyle w:val="af6"/>
              <w:numPr>
                <w:ilvl w:val="1"/>
                <w:numId w:val="23"/>
              </w:numPr>
              <w:rPr>
                <w:rFonts w:ascii="Calibri" w:hAnsi="Calibri" w:cs="Calibri"/>
                <w:color w:val="000000"/>
              </w:rPr>
            </w:pPr>
            <w:r>
              <w:rPr>
                <w:rFonts w:ascii="Calibri" w:hAnsi="Calibri" w:cs="Calibri"/>
                <w:color w:val="000000"/>
                <w:lang w:eastAsia="zh-CN"/>
              </w:rPr>
              <w:t>RTD&lt;CP</w:t>
            </w:r>
          </w:p>
          <w:p w14:paraId="6347873F" w14:textId="77777777" w:rsidR="00584234" w:rsidRDefault="00584234" w:rsidP="00584234">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4A1C76FE" w14:textId="77777777" w:rsidR="00584234" w:rsidRPr="00ED3540" w:rsidRDefault="00584234" w:rsidP="00584234">
            <w:pPr>
              <w:pStyle w:val="af6"/>
              <w:numPr>
                <w:ilvl w:val="1"/>
                <w:numId w:val="23"/>
              </w:numPr>
              <w:rPr>
                <w:rFonts w:ascii="Calibri" w:hAnsi="Calibri" w:cs="Calibri"/>
                <w:color w:val="000000"/>
              </w:rPr>
            </w:pPr>
            <w:r w:rsidRPr="00ED3540">
              <w:rPr>
                <w:rFonts w:ascii="Calibri" w:hAnsi="Calibri" w:cs="Calibri"/>
                <w:color w:val="000000"/>
              </w:rPr>
              <w:t>2 neighbor cells, none of neighbor cells’ TCI state activated</w:t>
            </w:r>
          </w:p>
        </w:tc>
        <w:tc>
          <w:tcPr>
            <w:tcW w:w="2688" w:type="dxa"/>
            <w:vMerge/>
          </w:tcPr>
          <w:p w14:paraId="410DD8D2" w14:textId="77777777" w:rsidR="00584234" w:rsidRDefault="00584234" w:rsidP="00BC5D96">
            <w:pPr>
              <w:rPr>
                <w:rFonts w:ascii="Calibri" w:hAnsi="Calibri" w:cs="Calibri"/>
                <w:color w:val="000000"/>
              </w:rPr>
            </w:pPr>
          </w:p>
        </w:tc>
      </w:tr>
    </w:tbl>
    <w:p w14:paraId="319F8580" w14:textId="77777777" w:rsidR="004A3FA1" w:rsidRPr="00584234" w:rsidRDefault="004A3FA1" w:rsidP="0095581F">
      <w:pPr>
        <w:spacing w:beforeLines="50" w:before="120" w:afterLines="50" w:after="120"/>
        <w:rPr>
          <w:rFonts w:cstheme="minorHAnsi"/>
          <w:b/>
        </w:rPr>
      </w:pPr>
    </w:p>
    <w:p w14:paraId="37B53535" w14:textId="77777777" w:rsidR="0095581F" w:rsidRPr="00104E55" w:rsidRDefault="0095581F" w:rsidP="0095581F">
      <w:pPr>
        <w:spacing w:beforeLines="50" w:before="120" w:afterLines="50" w:after="120"/>
        <w:rPr>
          <w:rFonts w:cstheme="minorHAnsi"/>
          <w:b/>
          <w:lang w:eastAsia="x-none"/>
        </w:rPr>
      </w:pPr>
      <w:r w:rsidRPr="00104E55">
        <w:rPr>
          <w:rFonts w:cstheme="minorHAnsi" w:hint="eastAsia"/>
          <w:b/>
          <w:lang w:eastAsia="x-none"/>
        </w:rPr>
        <w:t>P</w:t>
      </w:r>
      <w:r w:rsidRPr="00104E55">
        <w:rPr>
          <w:rFonts w:cstheme="minorHAnsi"/>
          <w:b/>
          <w:lang w:eastAsia="x-none"/>
        </w:rPr>
        <w:t xml:space="preserve">roposal </w:t>
      </w:r>
      <w:r>
        <w:rPr>
          <w:rFonts w:cstheme="minorHAnsi"/>
          <w:b/>
          <w:lang w:eastAsia="x-none"/>
        </w:rPr>
        <w:t>6</w:t>
      </w:r>
      <w:r w:rsidRPr="00104E55">
        <w:rPr>
          <w:rFonts w:cstheme="minorHAnsi"/>
          <w:b/>
          <w:lang w:eastAsia="x-none"/>
        </w:rPr>
        <w:t>:</w:t>
      </w:r>
      <w:r>
        <w:rPr>
          <w:rFonts w:cstheme="minorHAnsi" w:hint="eastAsia"/>
          <w:b/>
        </w:rPr>
        <w:t xml:space="preserve"> </w:t>
      </w:r>
      <w:r>
        <w:rPr>
          <w:rFonts w:cstheme="minorHAnsi"/>
          <w:b/>
          <w:lang w:eastAsia="x-none"/>
        </w:rPr>
        <w:t>N</w:t>
      </w:r>
      <w:r w:rsidRPr="00104E55">
        <w:rPr>
          <w:rFonts w:cstheme="minorHAnsi"/>
          <w:b/>
          <w:lang w:eastAsia="x-none"/>
        </w:rPr>
        <w:t>o need to have independent test case</w:t>
      </w:r>
      <w:r>
        <w:rPr>
          <w:rFonts w:cstheme="minorHAnsi"/>
          <w:b/>
          <w:lang w:eastAsia="x-none"/>
        </w:rPr>
        <w:t xml:space="preserve"> for PDCCH ordered RACH, as it </w:t>
      </w:r>
      <w:r w:rsidRPr="00104E55">
        <w:rPr>
          <w:rFonts w:cstheme="minorHAnsi"/>
          <w:b/>
          <w:lang w:eastAsia="x-none"/>
        </w:rPr>
        <w:t>can be tested in the test cases for RACH-less cell switch delay.</w:t>
      </w:r>
    </w:p>
    <w:p w14:paraId="2BCF3896" w14:textId="77777777" w:rsidR="00053D5B" w:rsidRPr="00C53B19" w:rsidRDefault="00053D5B" w:rsidP="00053D5B">
      <w:pPr>
        <w:spacing w:beforeLines="50" w:before="120" w:afterLines="50" w:after="120"/>
      </w:pPr>
      <w:r w:rsidRPr="00C53B19">
        <w:rPr>
          <w:rFonts w:cstheme="minorHAnsi"/>
          <w:b/>
          <w:lang w:eastAsia="x-none"/>
        </w:rPr>
        <w:t xml:space="preserve">Proposal </w:t>
      </w:r>
      <w:r>
        <w:rPr>
          <w:rFonts w:cstheme="minorHAnsi"/>
          <w:b/>
          <w:lang w:eastAsia="x-none"/>
        </w:rPr>
        <w:t>7</w:t>
      </w:r>
      <w:r w:rsidRPr="00C53B19">
        <w:rPr>
          <w:rFonts w:cstheme="minorHAnsi"/>
          <w:b/>
          <w:lang w:eastAsia="x-none"/>
        </w:rPr>
        <w:t>: Introduce test case</w:t>
      </w:r>
      <w:r>
        <w:rPr>
          <w:rFonts w:cstheme="minorHAnsi"/>
          <w:b/>
          <w:lang w:eastAsia="x-none"/>
        </w:rPr>
        <w:t>s with multiple configurations</w:t>
      </w:r>
      <w:r w:rsidRPr="00C53B19">
        <w:rPr>
          <w:rFonts w:cstheme="minorHAnsi"/>
          <w:b/>
          <w:lang w:eastAsia="x-none"/>
        </w:rPr>
        <w:t xml:space="preserve"> for subsequent Conditional PSCell Change to cover different scenarios.</w:t>
      </w:r>
    </w:p>
    <w:p w14:paraId="47BAA477" w14:textId="77777777" w:rsidR="00053D5B" w:rsidRPr="00C53B19" w:rsidRDefault="00053D5B" w:rsidP="00053D5B">
      <w:pPr>
        <w:spacing w:beforeLines="50" w:before="120" w:afterLines="50" w:after="120"/>
        <w:rPr>
          <w:rFonts w:cstheme="minorHAnsi"/>
          <w:b/>
          <w:lang w:eastAsia="x-none"/>
        </w:rPr>
      </w:pPr>
      <w:r w:rsidRPr="00C53B19">
        <w:rPr>
          <w:rFonts w:cstheme="minorHAnsi"/>
          <w:b/>
          <w:lang w:eastAsia="x-none"/>
        </w:rPr>
        <w:t xml:space="preserve">Proposal </w:t>
      </w:r>
      <w:r>
        <w:rPr>
          <w:rFonts w:cstheme="minorHAnsi"/>
          <w:b/>
          <w:lang w:eastAsia="x-none"/>
        </w:rPr>
        <w:t>8</w:t>
      </w:r>
      <w:r w:rsidRPr="00C53B19">
        <w:rPr>
          <w:rFonts w:cstheme="minorHAnsi"/>
          <w:b/>
          <w:lang w:eastAsia="x-none"/>
        </w:rPr>
        <w:t xml:space="preserve">: </w:t>
      </w:r>
      <w:r>
        <w:rPr>
          <w:rFonts w:cstheme="minorHAnsi"/>
          <w:b/>
          <w:lang w:eastAsia="x-none"/>
        </w:rPr>
        <w:t xml:space="preserve">UEs capable of multiple DC combinations only need to </w:t>
      </w:r>
      <w:r w:rsidRPr="00C53B19">
        <w:rPr>
          <w:rFonts w:cstheme="minorHAnsi"/>
          <w:b/>
          <w:lang w:eastAsia="x-none"/>
        </w:rPr>
        <w:t xml:space="preserve">test </w:t>
      </w:r>
      <w:r>
        <w:rPr>
          <w:rFonts w:cstheme="minorHAnsi"/>
          <w:b/>
          <w:lang w:eastAsia="x-none"/>
        </w:rPr>
        <w:t>one of the</w:t>
      </w:r>
      <w:r w:rsidRPr="00C53B19">
        <w:rPr>
          <w:rFonts w:cstheme="minorHAnsi"/>
          <w:b/>
          <w:lang w:eastAsia="x-none"/>
        </w:rPr>
        <w:t xml:space="preserve"> test cases</w:t>
      </w:r>
      <w:r>
        <w:rPr>
          <w:rFonts w:cstheme="minorHAnsi"/>
          <w:b/>
          <w:lang w:eastAsia="x-none"/>
        </w:rPr>
        <w:t xml:space="preserve"> or one of the configurations</w:t>
      </w:r>
      <w:r w:rsidRPr="00C53B19">
        <w:rPr>
          <w:rFonts w:cstheme="minorHAnsi"/>
          <w:b/>
          <w:lang w:eastAsia="x-none"/>
        </w:rPr>
        <w:t>.</w:t>
      </w:r>
    </w:p>
    <w:p w14:paraId="31272A19" w14:textId="77777777" w:rsidR="0095581F" w:rsidRDefault="0095581F" w:rsidP="0095581F">
      <w:pPr>
        <w:spacing w:beforeLines="50" w:before="120" w:afterLines="50" w:after="120"/>
        <w:rPr>
          <w:rFonts w:cstheme="minorHAnsi"/>
          <w:b/>
          <w:lang w:eastAsia="x-none"/>
        </w:rPr>
      </w:pPr>
      <w:r w:rsidRPr="00275ED5">
        <w:rPr>
          <w:rFonts w:cstheme="minorHAnsi" w:hint="eastAsia"/>
          <w:b/>
          <w:lang w:eastAsia="x-none"/>
        </w:rPr>
        <w:t>P</w:t>
      </w:r>
      <w:r w:rsidRPr="00275ED5">
        <w:rPr>
          <w:rFonts w:cstheme="minorHAnsi"/>
          <w:b/>
          <w:lang w:eastAsia="x-none"/>
        </w:rPr>
        <w:t xml:space="preserve">roposal </w:t>
      </w:r>
      <w:r>
        <w:rPr>
          <w:rFonts w:cstheme="minorHAnsi"/>
          <w:b/>
          <w:lang w:eastAsia="x-none"/>
        </w:rPr>
        <w:t>9</w:t>
      </w:r>
      <w:r w:rsidRPr="00275ED5">
        <w:rPr>
          <w:rFonts w:cstheme="minorHAnsi"/>
          <w:b/>
          <w:lang w:eastAsia="x-none"/>
        </w:rPr>
        <w:t xml:space="preserve">: </w:t>
      </w:r>
      <w:r>
        <w:rPr>
          <w:rFonts w:cstheme="minorHAnsi"/>
          <w:b/>
          <w:lang w:eastAsia="x-none"/>
        </w:rPr>
        <w:t xml:space="preserve">Define test case for </w:t>
      </w:r>
      <w:r w:rsidRPr="00275ED5">
        <w:rPr>
          <w:rFonts w:cstheme="minorHAnsi"/>
          <w:b/>
          <w:lang w:eastAsia="x-none"/>
        </w:rPr>
        <w:t>solutions based on existing measurement</w:t>
      </w:r>
      <w:r>
        <w:rPr>
          <w:rFonts w:cstheme="minorHAnsi"/>
          <w:b/>
          <w:lang w:eastAsia="x-none"/>
        </w:rPr>
        <w:t>.</w:t>
      </w:r>
    </w:p>
    <w:p w14:paraId="4686C9EA" w14:textId="77777777" w:rsidR="0095581F" w:rsidRDefault="0095581F" w:rsidP="0095581F">
      <w:pPr>
        <w:rPr>
          <w:rFonts w:cstheme="minorHAnsi"/>
          <w:b/>
          <w:lang w:eastAsia="x-none"/>
        </w:rPr>
      </w:pPr>
      <w:r>
        <w:rPr>
          <w:rFonts w:cstheme="minorHAnsi"/>
          <w:b/>
          <w:lang w:eastAsia="x-none"/>
        </w:rPr>
        <w:t>Proposal 10: No need to define test cases for solutions based on enhanced measurement.</w:t>
      </w:r>
    </w:p>
    <w:bookmarkEnd w:id="7"/>
    <w:p w14:paraId="4673B791" w14:textId="77777777" w:rsidR="00053D5B" w:rsidRPr="00A14A14" w:rsidRDefault="00053D5B" w:rsidP="00053D5B">
      <w:pPr>
        <w:spacing w:beforeLines="50" w:before="120" w:afterLines="50" w:after="120"/>
        <w:rPr>
          <w:rFonts w:cstheme="minorHAnsi"/>
          <w:b/>
          <w:lang w:eastAsia="x-none"/>
        </w:rPr>
      </w:pPr>
      <w:r w:rsidRPr="00A14A14">
        <w:rPr>
          <w:rFonts w:cstheme="minorHAnsi"/>
          <w:b/>
          <w:lang w:eastAsia="x-none"/>
        </w:rPr>
        <w:t xml:space="preserve">Proposal 11: Fine to define test cases </w:t>
      </w:r>
      <w:r>
        <w:rPr>
          <w:rFonts w:cstheme="minorHAnsi"/>
          <w:b/>
          <w:lang w:eastAsia="x-none"/>
        </w:rPr>
        <w:t xml:space="preserve">or test case with multiple configurations </w:t>
      </w:r>
      <w:r w:rsidRPr="00A14A14">
        <w:rPr>
          <w:rFonts w:cstheme="minorHAnsi"/>
          <w:b/>
          <w:lang w:eastAsia="x-none"/>
        </w:rPr>
        <w:t>to cover more scenarios, but UE only needs to test one of the</w:t>
      </w:r>
      <w:r>
        <w:rPr>
          <w:rFonts w:cstheme="minorHAnsi"/>
          <w:b/>
          <w:lang w:eastAsia="x-none"/>
        </w:rPr>
        <w:t xml:space="preserve"> test cases or one of the configurations</w:t>
      </w:r>
      <w:r w:rsidRPr="00A14A14">
        <w:rPr>
          <w:rFonts w:cstheme="minorHAnsi"/>
          <w:b/>
          <w:lang w:eastAsia="x-none"/>
        </w:rPr>
        <w:t xml:space="preserve"> if UE supports multiple NR-DC combinations.</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0743B4D1" w14:textId="51974CF9" w:rsidR="001D490F" w:rsidRPr="003A63ED" w:rsidRDefault="001D490F" w:rsidP="0095581F">
      <w:pPr>
        <w:pStyle w:val="references0"/>
        <w:numPr>
          <w:ilvl w:val="0"/>
          <w:numId w:val="0"/>
        </w:numPr>
        <w:rPr>
          <w:rFonts w:asciiTheme="minorHAnsi" w:eastAsiaTheme="minorEastAsia" w:hAnsiTheme="minorHAnsi" w:cstheme="minorBidi"/>
          <w:noProof w:val="0"/>
          <w:kern w:val="2"/>
          <w:sz w:val="21"/>
          <w:szCs w:val="22"/>
          <w:lang w:eastAsia="zh-CN"/>
        </w:rPr>
      </w:pPr>
    </w:p>
    <w:sectPr w:rsidR="001D490F" w:rsidRPr="003A63E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20F92" w14:textId="77777777" w:rsidR="00386BB9" w:rsidRDefault="00386BB9">
      <w:r>
        <w:separator/>
      </w:r>
    </w:p>
  </w:endnote>
  <w:endnote w:type="continuationSeparator" w:id="0">
    <w:p w14:paraId="50DDEFDC" w14:textId="77777777" w:rsidR="00386BB9" w:rsidRDefault="0038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dern No. 20">
    <w:altName w:val="Modern No. 2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E8007" w14:textId="77777777" w:rsidR="00386BB9" w:rsidRDefault="00386BB9">
      <w:r>
        <w:separator/>
      </w:r>
    </w:p>
  </w:footnote>
  <w:footnote w:type="continuationSeparator" w:id="0">
    <w:p w14:paraId="0CD80CB1" w14:textId="77777777" w:rsidR="00386BB9" w:rsidRDefault="00386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3"/>
  </w:num>
  <w:num w:numId="4">
    <w:abstractNumId w:val="1"/>
  </w:num>
  <w:num w:numId="5">
    <w:abstractNumId w:val="19"/>
    <w:lvlOverride w:ilvl="0">
      <w:startOverride w:val="1"/>
    </w:lvlOverride>
  </w:num>
  <w:num w:numId="6">
    <w:abstractNumId w:val="23"/>
  </w:num>
  <w:num w:numId="7">
    <w:abstractNumId w:val="21"/>
  </w:num>
  <w:num w:numId="8">
    <w:abstractNumId w:val="6"/>
  </w:num>
  <w:num w:numId="9">
    <w:abstractNumId w:val="25"/>
  </w:num>
  <w:num w:numId="10">
    <w:abstractNumId w:val="4"/>
  </w:num>
  <w:num w:numId="11">
    <w:abstractNumId w:val="18"/>
  </w:num>
  <w:num w:numId="12">
    <w:abstractNumId w:val="24"/>
  </w:num>
  <w:num w:numId="13">
    <w:abstractNumId w:val="15"/>
  </w:num>
  <w:num w:numId="14">
    <w:abstractNumId w:val="9"/>
  </w:num>
  <w:num w:numId="15">
    <w:abstractNumId w:val="20"/>
  </w:num>
  <w:num w:numId="16">
    <w:abstractNumId w:val="2"/>
  </w:num>
  <w:num w:numId="17">
    <w:abstractNumId w:val="7"/>
  </w:num>
  <w:num w:numId="18">
    <w:abstractNumId w:val="16"/>
  </w:num>
  <w:num w:numId="19">
    <w:abstractNumId w:val="13"/>
  </w:num>
  <w:num w:numId="20">
    <w:abstractNumId w:val="5"/>
  </w:num>
  <w:num w:numId="21">
    <w:abstractNumId w:val="0"/>
  </w:num>
  <w:num w:numId="22">
    <w:abstractNumId w:val="14"/>
  </w:num>
  <w:num w:numId="23">
    <w:abstractNumId w:val="8"/>
  </w:num>
  <w:num w:numId="24">
    <w:abstractNumId w:val="17"/>
  </w:num>
  <w:num w:numId="25">
    <w:abstractNumId w:val="26"/>
  </w:num>
  <w:num w:numId="26">
    <w:abstractNumId w:val="11"/>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4A"/>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5B"/>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4A0"/>
    <w:rsid w:val="000A56AE"/>
    <w:rsid w:val="000A596D"/>
    <w:rsid w:val="000A5A37"/>
    <w:rsid w:val="000A5CFC"/>
    <w:rsid w:val="000A66CF"/>
    <w:rsid w:val="000A68FD"/>
    <w:rsid w:val="000A6A20"/>
    <w:rsid w:val="000A6FE8"/>
    <w:rsid w:val="000A7726"/>
    <w:rsid w:val="000A77F2"/>
    <w:rsid w:val="000B0287"/>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4E55"/>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5C"/>
    <w:rsid w:val="00123768"/>
    <w:rsid w:val="00123E28"/>
    <w:rsid w:val="00123FC5"/>
    <w:rsid w:val="001246B3"/>
    <w:rsid w:val="00124C9E"/>
    <w:rsid w:val="00125226"/>
    <w:rsid w:val="001252C5"/>
    <w:rsid w:val="0012595A"/>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3EB"/>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24C"/>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6CDA"/>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BA"/>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ED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528"/>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49B"/>
    <w:rsid w:val="003657B4"/>
    <w:rsid w:val="00365A0C"/>
    <w:rsid w:val="00365B13"/>
    <w:rsid w:val="00365D8F"/>
    <w:rsid w:val="0036634E"/>
    <w:rsid w:val="0036652C"/>
    <w:rsid w:val="0036658D"/>
    <w:rsid w:val="0036694E"/>
    <w:rsid w:val="0036717B"/>
    <w:rsid w:val="00367473"/>
    <w:rsid w:val="003674B3"/>
    <w:rsid w:val="003676B4"/>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BB9"/>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A798C"/>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418"/>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3FA1"/>
    <w:rsid w:val="004A438D"/>
    <w:rsid w:val="004A45F3"/>
    <w:rsid w:val="004A474E"/>
    <w:rsid w:val="004A48F8"/>
    <w:rsid w:val="004A4EE7"/>
    <w:rsid w:val="004A55C5"/>
    <w:rsid w:val="004A566A"/>
    <w:rsid w:val="004A62A0"/>
    <w:rsid w:val="004A6EA7"/>
    <w:rsid w:val="004A6EAD"/>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698B"/>
    <w:rsid w:val="004C737B"/>
    <w:rsid w:val="004C7423"/>
    <w:rsid w:val="004C795A"/>
    <w:rsid w:val="004C7AB4"/>
    <w:rsid w:val="004C7ECF"/>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2C9E"/>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043"/>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3EDB"/>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234"/>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B9"/>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2D2"/>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6FDC"/>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968"/>
    <w:rsid w:val="00647A15"/>
    <w:rsid w:val="0065002A"/>
    <w:rsid w:val="00650244"/>
    <w:rsid w:val="00650B1E"/>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938"/>
    <w:rsid w:val="00690307"/>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576"/>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41B"/>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52"/>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57AC"/>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5CFF"/>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677B8"/>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03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32D2"/>
    <w:rsid w:val="00943B5E"/>
    <w:rsid w:val="009443CB"/>
    <w:rsid w:val="00944B62"/>
    <w:rsid w:val="00945637"/>
    <w:rsid w:val="0094592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81F"/>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36C"/>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4FE"/>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B7CCB"/>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50C"/>
    <w:rsid w:val="009D1CE4"/>
    <w:rsid w:val="009D2283"/>
    <w:rsid w:val="009D2729"/>
    <w:rsid w:val="009D293A"/>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14"/>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3D52"/>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8F3"/>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20D"/>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CE0"/>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69E"/>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3B4"/>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1BD"/>
    <w:rsid w:val="00C36388"/>
    <w:rsid w:val="00C371E7"/>
    <w:rsid w:val="00C37251"/>
    <w:rsid w:val="00C374A6"/>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B19"/>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266"/>
    <w:rsid w:val="00CA0872"/>
    <w:rsid w:val="00CA0940"/>
    <w:rsid w:val="00CA0BB5"/>
    <w:rsid w:val="00CA0DD7"/>
    <w:rsid w:val="00CA1A53"/>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7AF"/>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4E8"/>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6C2"/>
    <w:rsid w:val="00E71C13"/>
    <w:rsid w:val="00E71E20"/>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1D"/>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540"/>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6F6"/>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2EE5"/>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61B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361B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361B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列"/>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7</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cp:lastModifiedBy>
  <cp:revision>30</cp:revision>
  <dcterms:created xsi:type="dcterms:W3CDTF">2023-10-29T03:11:00Z</dcterms:created>
  <dcterms:modified xsi:type="dcterms:W3CDTF">2023-11-03T09:30:00Z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